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sz w:val="24"/>
          <w:szCs w:val="24"/>
        </w:rPr>
        <w:id w:val="95751170"/>
        <w:docPartObj>
          <w:docPartGallery w:val="Cover Pages"/>
          <w:docPartUnique/>
        </w:docPartObj>
      </w:sdtPr>
      <w:sdtEndPr>
        <w:rPr>
          <w:rFonts w:ascii="Times New Roman" w:eastAsia="Times New Roman" w:hAnsi="Times New Roman" w:cs="Times New Roman"/>
          <w:b/>
          <w:caps w:val="0"/>
          <w:sz w:val="48"/>
          <w:szCs w:val="48"/>
        </w:rPr>
      </w:sdtEndPr>
      <w:sdtContent>
        <w:tbl>
          <w:tblPr>
            <w:tblW w:w="5000" w:type="pct"/>
            <w:jc w:val="center"/>
            <w:tblLook w:val="04A0"/>
          </w:tblPr>
          <w:tblGrid>
            <w:gridCol w:w="8882"/>
          </w:tblGrid>
          <w:tr w:rsidR="00392B15">
            <w:trPr>
              <w:trHeight w:val="2880"/>
              <w:jc w:val="center"/>
            </w:trPr>
            <w:tc>
              <w:tcPr>
                <w:tcW w:w="5000" w:type="pct"/>
              </w:tcPr>
              <w:p w:rsidR="00DA6B4E" w:rsidRDefault="00820147" w:rsidP="00C6260A">
                <w:pPr>
                  <w:pStyle w:val="NoSpacing"/>
                  <w:jc w:val="center"/>
                  <w:rPr>
                    <w:rFonts w:asciiTheme="majorHAnsi" w:eastAsiaTheme="majorEastAsia" w:hAnsiTheme="majorHAnsi" w:cstheme="majorBidi"/>
                    <w:caps/>
                    <w:sz w:val="24"/>
                    <w:szCs w:val="24"/>
                  </w:rPr>
                </w:pPr>
                <w:r>
                  <w:rPr>
                    <w:noProof/>
                  </w:rPr>
                  <w:drawing>
                    <wp:inline distT="0" distB="0" distL="0" distR="0">
                      <wp:extent cx="2047875" cy="704850"/>
                      <wp:effectExtent l="19050" t="0" r="9525"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9"/>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DA6B4E" w:rsidRDefault="00DA6B4E" w:rsidP="00C6260A">
                <w:pPr>
                  <w:pStyle w:val="NoSpacing"/>
                  <w:jc w:val="center"/>
                  <w:rPr>
                    <w:rFonts w:asciiTheme="majorHAnsi" w:eastAsiaTheme="majorEastAsia" w:hAnsiTheme="majorHAnsi" w:cstheme="majorBidi"/>
                    <w:caps/>
                    <w:sz w:val="24"/>
                    <w:szCs w:val="24"/>
                  </w:rPr>
                </w:pPr>
              </w:p>
              <w:p w:rsidR="00392B15" w:rsidRDefault="00392B15" w:rsidP="00C6260A">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tr>
          <w:tr w:rsidR="00392B15">
            <w:trPr>
              <w:trHeight w:val="1440"/>
              <w:jc w:val="center"/>
            </w:trPr>
            <w:sdt>
              <w:sdtPr>
                <w:rPr>
                  <w:rFonts w:ascii="Times New Roman" w:hAnsi="Times New Roman" w:cs="Times New Roman"/>
                  <w:b/>
                  <w:sz w:val="48"/>
                  <w:szCs w:val="48"/>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392B15" w:rsidRDefault="00392B15">
                    <w:pPr>
                      <w:pStyle w:val="NoSpacing"/>
                      <w:jc w:val="center"/>
                      <w:rPr>
                        <w:rFonts w:asciiTheme="majorHAnsi" w:eastAsiaTheme="majorEastAsia" w:hAnsiTheme="majorHAnsi" w:cstheme="majorBidi"/>
                        <w:sz w:val="80"/>
                        <w:szCs w:val="80"/>
                      </w:rPr>
                    </w:pPr>
                    <w:r w:rsidRPr="00C6260A">
                      <w:rPr>
                        <w:rFonts w:ascii="Times New Roman" w:hAnsi="Times New Roman" w:cs="Times New Roman"/>
                        <w:b/>
                        <w:sz w:val="48"/>
                        <w:szCs w:val="48"/>
                      </w:rPr>
                      <w:t>Document &amp; Record Management Procedure</w:t>
                    </w:r>
                  </w:p>
                </w:tc>
              </w:sdtContent>
            </w:sdt>
          </w:tr>
          <w:tr w:rsidR="00392B15">
            <w:trPr>
              <w:trHeight w:val="720"/>
              <w:jc w:val="center"/>
            </w:trPr>
            <w:tc>
              <w:tcPr>
                <w:tcW w:w="5000" w:type="pct"/>
                <w:tcBorders>
                  <w:top w:val="single" w:sz="4" w:space="0" w:color="4F81BD" w:themeColor="accent1"/>
                </w:tcBorders>
                <w:vAlign w:val="center"/>
              </w:tcPr>
              <w:p w:rsidR="00392B15" w:rsidRDefault="00392B15" w:rsidP="0049509E">
                <w:pPr>
                  <w:pStyle w:val="NoSpacing"/>
                  <w:rPr>
                    <w:rFonts w:asciiTheme="majorHAnsi" w:eastAsiaTheme="majorEastAsia" w:hAnsiTheme="majorHAnsi" w:cstheme="majorBidi"/>
                    <w:sz w:val="44"/>
                    <w:szCs w:val="44"/>
                  </w:rPr>
                </w:pPr>
              </w:p>
            </w:tc>
          </w:tr>
          <w:tr w:rsidR="00392B15">
            <w:trPr>
              <w:trHeight w:val="360"/>
              <w:jc w:val="center"/>
            </w:trPr>
            <w:tc>
              <w:tcPr>
                <w:tcW w:w="5000" w:type="pct"/>
                <w:vAlign w:val="center"/>
              </w:tcPr>
              <w:p w:rsidR="00392B15" w:rsidRDefault="00392B15">
                <w:pPr>
                  <w:pStyle w:val="NoSpacing"/>
                  <w:jc w:val="center"/>
                </w:pPr>
              </w:p>
            </w:tc>
          </w:tr>
          <w:tr w:rsidR="00392B15">
            <w:trPr>
              <w:trHeight w:val="360"/>
              <w:jc w:val="center"/>
            </w:trPr>
            <w:tc>
              <w:tcPr>
                <w:tcW w:w="5000" w:type="pct"/>
                <w:vAlign w:val="center"/>
              </w:tcPr>
              <w:p w:rsidR="00392B15" w:rsidRDefault="00392B15">
                <w:pPr>
                  <w:pStyle w:val="NoSpacing"/>
                  <w:jc w:val="center"/>
                  <w:rPr>
                    <w:b/>
                    <w:bCs/>
                  </w:rPr>
                </w:pPr>
              </w:p>
            </w:tc>
          </w:tr>
          <w:tr w:rsidR="00392B15">
            <w:trPr>
              <w:trHeight w:val="360"/>
              <w:jc w:val="center"/>
            </w:trPr>
            <w:tc>
              <w:tcPr>
                <w:tcW w:w="5000" w:type="pct"/>
                <w:vAlign w:val="center"/>
              </w:tcPr>
              <w:p w:rsidR="00392B15" w:rsidRDefault="00392B15">
                <w:pPr>
                  <w:pStyle w:val="NoSpacing"/>
                  <w:jc w:val="center"/>
                  <w:rPr>
                    <w:b/>
                    <w:bCs/>
                  </w:rPr>
                </w:pPr>
              </w:p>
            </w:tc>
          </w:tr>
        </w:tbl>
        <w:p w:rsidR="00392B15" w:rsidRDefault="00392B15"/>
        <w:p w:rsidR="00392B15" w:rsidRDefault="00392B15"/>
        <w:p w:rsidR="00392B15" w:rsidRDefault="00392B15">
          <w:pPr>
            <w:rPr>
              <w:b/>
              <w:sz w:val="48"/>
              <w:szCs w:val="48"/>
            </w:rPr>
          </w:pPr>
          <w:r>
            <w:rPr>
              <w:b/>
              <w:sz w:val="48"/>
              <w:szCs w:val="48"/>
            </w:rPr>
            <w:br w:type="page"/>
          </w:r>
        </w:p>
      </w:sdtContent>
    </w:sdt>
    <w:p w:rsidR="00BC164E" w:rsidRPr="00392B15" w:rsidRDefault="00BC164E" w:rsidP="00864E7C">
      <w:r w:rsidRPr="00392B15">
        <w:lastRenderedPageBreak/>
        <w:t xml:space="preserve"> </w:t>
      </w:r>
    </w:p>
    <w:p w:rsidR="00BC164E" w:rsidRPr="00392B15" w:rsidRDefault="00BC164E" w:rsidP="00864E7C"/>
    <w:p w:rsidR="00BC164E" w:rsidRDefault="00392B15" w:rsidP="00864E7C">
      <w:pPr>
        <w:pStyle w:val="BodyText"/>
        <w:rPr>
          <w:rFonts w:ascii="Times New Roman" w:hAnsi="Times New Roman"/>
          <w:b/>
          <w:u w:val="single"/>
        </w:rPr>
      </w:pPr>
      <w:r w:rsidRPr="00B1611D">
        <w:rPr>
          <w:rFonts w:ascii="Times New Roman" w:hAnsi="Times New Roman"/>
          <w:b/>
          <w:u w:val="single"/>
        </w:rPr>
        <w:t>Version</w:t>
      </w:r>
      <w:r w:rsidR="00BC164E" w:rsidRPr="00B1611D">
        <w:rPr>
          <w:rFonts w:ascii="Times New Roman" w:hAnsi="Times New Roman"/>
          <w:b/>
          <w:u w:val="single"/>
        </w:rPr>
        <w:t xml:space="preserve"> History</w:t>
      </w:r>
    </w:p>
    <w:p w:rsidR="00B1611D" w:rsidRPr="00B1611D" w:rsidRDefault="00B1611D" w:rsidP="00864E7C">
      <w:pPr>
        <w:pStyle w:val="BodyText"/>
        <w:rPr>
          <w:rFonts w:ascii="Times New Roman" w:hAnsi="Times New Roman"/>
          <w:b/>
          <w:u w:val="single"/>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1197"/>
        <w:gridCol w:w="3312"/>
        <w:gridCol w:w="1413"/>
        <w:gridCol w:w="1152"/>
        <w:gridCol w:w="1458"/>
      </w:tblGrid>
      <w:tr w:rsidR="00BC164E" w:rsidRPr="00392B15" w:rsidTr="00392B15">
        <w:trPr>
          <w:trHeight w:val="400"/>
        </w:trPr>
        <w:tc>
          <w:tcPr>
            <w:tcW w:w="666" w:type="dxa"/>
            <w:shd w:val="clear" w:color="auto" w:fill="E6E6E6"/>
            <w:vAlign w:val="center"/>
          </w:tcPr>
          <w:p w:rsidR="00BC164E" w:rsidRPr="00392B15" w:rsidRDefault="00BC164E" w:rsidP="00AA7929">
            <w:pPr>
              <w:rPr>
                <w:b/>
                <w:sz w:val="20"/>
                <w:szCs w:val="20"/>
              </w:rPr>
            </w:pPr>
            <w:r w:rsidRPr="00392B15">
              <w:rPr>
                <w:b/>
                <w:sz w:val="20"/>
                <w:szCs w:val="20"/>
              </w:rPr>
              <w:t>Ver.</w:t>
            </w:r>
          </w:p>
        </w:tc>
        <w:tc>
          <w:tcPr>
            <w:tcW w:w="1197" w:type="dxa"/>
            <w:shd w:val="clear" w:color="auto" w:fill="E6E6E6"/>
            <w:vAlign w:val="center"/>
          </w:tcPr>
          <w:p w:rsidR="00BC164E" w:rsidRPr="00392B15" w:rsidRDefault="00BC164E" w:rsidP="00AA7929">
            <w:pPr>
              <w:jc w:val="center"/>
              <w:rPr>
                <w:b/>
                <w:sz w:val="20"/>
                <w:szCs w:val="20"/>
              </w:rPr>
            </w:pPr>
            <w:r w:rsidRPr="00392B15">
              <w:rPr>
                <w:b/>
                <w:sz w:val="20"/>
                <w:szCs w:val="20"/>
              </w:rPr>
              <w:t>Date</w:t>
            </w:r>
          </w:p>
        </w:tc>
        <w:tc>
          <w:tcPr>
            <w:tcW w:w="3312" w:type="dxa"/>
            <w:shd w:val="clear" w:color="auto" w:fill="E6E6E6"/>
            <w:vAlign w:val="center"/>
          </w:tcPr>
          <w:p w:rsidR="00BC164E" w:rsidRPr="00392B15" w:rsidRDefault="00BC164E" w:rsidP="00AA7929">
            <w:pPr>
              <w:jc w:val="center"/>
              <w:rPr>
                <w:b/>
                <w:sz w:val="20"/>
                <w:szCs w:val="20"/>
              </w:rPr>
            </w:pPr>
            <w:r w:rsidRPr="00392B15">
              <w:rPr>
                <w:b/>
                <w:sz w:val="20"/>
                <w:szCs w:val="20"/>
              </w:rPr>
              <w:t>Description of Change</w:t>
            </w:r>
          </w:p>
        </w:tc>
        <w:tc>
          <w:tcPr>
            <w:tcW w:w="1413" w:type="dxa"/>
            <w:shd w:val="clear" w:color="auto" w:fill="E6E6E6"/>
            <w:vAlign w:val="center"/>
          </w:tcPr>
          <w:p w:rsidR="00BC164E" w:rsidRPr="00392B15" w:rsidRDefault="00BC164E" w:rsidP="00AA7929">
            <w:pPr>
              <w:jc w:val="center"/>
              <w:rPr>
                <w:b/>
                <w:sz w:val="20"/>
                <w:szCs w:val="20"/>
              </w:rPr>
            </w:pPr>
            <w:r w:rsidRPr="00392B15">
              <w:rPr>
                <w:b/>
                <w:sz w:val="20"/>
                <w:szCs w:val="20"/>
              </w:rPr>
              <w:t>Authored / Revised By</w:t>
            </w:r>
          </w:p>
        </w:tc>
        <w:tc>
          <w:tcPr>
            <w:tcW w:w="1152" w:type="dxa"/>
            <w:shd w:val="clear" w:color="auto" w:fill="E6E6E6"/>
            <w:vAlign w:val="center"/>
          </w:tcPr>
          <w:p w:rsidR="00BC164E" w:rsidRPr="00392B15" w:rsidRDefault="00BC164E" w:rsidP="00AA7929">
            <w:pPr>
              <w:jc w:val="center"/>
              <w:rPr>
                <w:b/>
                <w:sz w:val="20"/>
                <w:szCs w:val="20"/>
              </w:rPr>
            </w:pPr>
            <w:r w:rsidRPr="00392B15">
              <w:rPr>
                <w:b/>
                <w:sz w:val="20"/>
                <w:szCs w:val="20"/>
              </w:rPr>
              <w:t>Reviewed By</w:t>
            </w:r>
          </w:p>
        </w:tc>
        <w:tc>
          <w:tcPr>
            <w:tcW w:w="1458" w:type="dxa"/>
            <w:shd w:val="clear" w:color="auto" w:fill="E6E6E6"/>
            <w:vAlign w:val="center"/>
          </w:tcPr>
          <w:p w:rsidR="00BC164E" w:rsidRPr="00392B15" w:rsidRDefault="00BC164E" w:rsidP="00AA7929">
            <w:pPr>
              <w:jc w:val="center"/>
              <w:rPr>
                <w:b/>
                <w:sz w:val="20"/>
                <w:szCs w:val="20"/>
              </w:rPr>
            </w:pPr>
            <w:r w:rsidRPr="00392B15">
              <w:rPr>
                <w:b/>
                <w:sz w:val="20"/>
                <w:szCs w:val="20"/>
              </w:rPr>
              <w:t>Approved By</w:t>
            </w:r>
          </w:p>
        </w:tc>
      </w:tr>
      <w:tr w:rsidR="00BC164E" w:rsidRPr="00392B15" w:rsidTr="00392B15">
        <w:trPr>
          <w:trHeight w:val="400"/>
        </w:trPr>
        <w:tc>
          <w:tcPr>
            <w:tcW w:w="666" w:type="dxa"/>
            <w:shd w:val="clear" w:color="auto" w:fill="FFFFFF"/>
          </w:tcPr>
          <w:p w:rsidR="00BC164E" w:rsidRPr="00392B15" w:rsidRDefault="00BC164E" w:rsidP="00AA7929">
            <w:pPr>
              <w:rPr>
                <w:sz w:val="20"/>
                <w:szCs w:val="20"/>
              </w:rPr>
            </w:pPr>
            <w:r w:rsidRPr="00392B15">
              <w:rPr>
                <w:sz w:val="20"/>
                <w:szCs w:val="20"/>
              </w:rPr>
              <w:t>0.1</w:t>
            </w:r>
          </w:p>
        </w:tc>
        <w:tc>
          <w:tcPr>
            <w:tcW w:w="1197" w:type="dxa"/>
            <w:shd w:val="clear" w:color="auto" w:fill="FFFFFF"/>
          </w:tcPr>
          <w:p w:rsidR="00BC164E" w:rsidRPr="00392B15" w:rsidRDefault="00392B15" w:rsidP="00775F6A">
            <w:pPr>
              <w:rPr>
                <w:sz w:val="20"/>
                <w:szCs w:val="20"/>
              </w:rPr>
            </w:pPr>
            <w:r>
              <w:rPr>
                <w:sz w:val="20"/>
                <w:szCs w:val="20"/>
              </w:rPr>
              <w:t>16</w:t>
            </w:r>
            <w:r w:rsidRPr="00392B15">
              <w:rPr>
                <w:sz w:val="20"/>
                <w:szCs w:val="20"/>
                <w:vertAlign w:val="superscript"/>
              </w:rPr>
              <w:t>th</w:t>
            </w:r>
            <w:r>
              <w:rPr>
                <w:sz w:val="20"/>
                <w:szCs w:val="20"/>
              </w:rPr>
              <w:t xml:space="preserve"> Oct </w:t>
            </w:r>
            <w:r w:rsidR="00261435">
              <w:rPr>
                <w:sz w:val="20"/>
                <w:szCs w:val="20"/>
              </w:rPr>
              <w:t>20</w:t>
            </w:r>
            <w:r>
              <w:rPr>
                <w:sz w:val="20"/>
                <w:szCs w:val="20"/>
              </w:rPr>
              <w:t>13</w:t>
            </w:r>
          </w:p>
        </w:tc>
        <w:tc>
          <w:tcPr>
            <w:tcW w:w="3312" w:type="dxa"/>
            <w:shd w:val="clear" w:color="auto" w:fill="FFFFFF"/>
          </w:tcPr>
          <w:p w:rsidR="00BC164E" w:rsidRPr="00392B15" w:rsidRDefault="00392B15" w:rsidP="00AA7929">
            <w:pPr>
              <w:rPr>
                <w:sz w:val="20"/>
                <w:szCs w:val="20"/>
              </w:rPr>
            </w:pPr>
            <w:r>
              <w:rPr>
                <w:sz w:val="20"/>
                <w:szCs w:val="20"/>
              </w:rPr>
              <w:t>Initial draft</w:t>
            </w:r>
          </w:p>
        </w:tc>
        <w:tc>
          <w:tcPr>
            <w:tcW w:w="1413" w:type="dxa"/>
            <w:shd w:val="clear" w:color="auto" w:fill="FFFFFF"/>
          </w:tcPr>
          <w:p w:rsidR="00BC164E" w:rsidRPr="00392B15" w:rsidRDefault="00392B15" w:rsidP="00AA7929">
            <w:pPr>
              <w:rPr>
                <w:sz w:val="20"/>
                <w:szCs w:val="20"/>
              </w:rPr>
            </w:pPr>
            <w:r>
              <w:rPr>
                <w:sz w:val="20"/>
                <w:szCs w:val="20"/>
              </w:rPr>
              <w:t>Rahul Raj</w:t>
            </w:r>
          </w:p>
        </w:tc>
        <w:tc>
          <w:tcPr>
            <w:tcW w:w="1152" w:type="dxa"/>
            <w:shd w:val="clear" w:color="auto" w:fill="FFFFFF"/>
          </w:tcPr>
          <w:p w:rsidR="00BC164E" w:rsidRPr="00392B15" w:rsidRDefault="00392B15" w:rsidP="00AA7929">
            <w:pPr>
              <w:rPr>
                <w:sz w:val="20"/>
                <w:szCs w:val="20"/>
              </w:rPr>
            </w:pPr>
            <w:r>
              <w:rPr>
                <w:sz w:val="20"/>
                <w:szCs w:val="20"/>
              </w:rPr>
              <w:t>Dhananjay Kumar</w:t>
            </w:r>
          </w:p>
        </w:tc>
        <w:tc>
          <w:tcPr>
            <w:tcW w:w="1458" w:type="dxa"/>
            <w:shd w:val="clear" w:color="auto" w:fill="FFFFFF"/>
          </w:tcPr>
          <w:p w:rsidR="00BC164E" w:rsidRPr="00392B15" w:rsidRDefault="00392B15" w:rsidP="00AA7929">
            <w:pPr>
              <w:rPr>
                <w:sz w:val="20"/>
                <w:szCs w:val="20"/>
              </w:rPr>
            </w:pPr>
            <w:r>
              <w:rPr>
                <w:sz w:val="20"/>
                <w:szCs w:val="20"/>
              </w:rPr>
              <w:t>Ajay Kumar Zalpuri</w:t>
            </w:r>
          </w:p>
        </w:tc>
      </w:tr>
      <w:tr w:rsidR="008573BE" w:rsidRPr="00392B15" w:rsidTr="00392B15">
        <w:trPr>
          <w:trHeight w:val="400"/>
        </w:trPr>
        <w:tc>
          <w:tcPr>
            <w:tcW w:w="666" w:type="dxa"/>
            <w:shd w:val="clear" w:color="auto" w:fill="FFFFFF"/>
          </w:tcPr>
          <w:p w:rsidR="008573BE" w:rsidRPr="00392B15" w:rsidRDefault="008573BE" w:rsidP="00AA7929">
            <w:pPr>
              <w:rPr>
                <w:sz w:val="20"/>
                <w:szCs w:val="20"/>
              </w:rPr>
            </w:pPr>
            <w:r>
              <w:rPr>
                <w:sz w:val="20"/>
                <w:szCs w:val="20"/>
              </w:rPr>
              <w:t>1.0</w:t>
            </w:r>
          </w:p>
        </w:tc>
        <w:tc>
          <w:tcPr>
            <w:tcW w:w="1197" w:type="dxa"/>
            <w:shd w:val="clear" w:color="auto" w:fill="FFFFFF"/>
          </w:tcPr>
          <w:p w:rsidR="008573BE" w:rsidRPr="00392B15" w:rsidRDefault="008573BE" w:rsidP="00AA7929">
            <w:pPr>
              <w:rPr>
                <w:sz w:val="20"/>
                <w:szCs w:val="20"/>
              </w:rPr>
            </w:pPr>
            <w:r>
              <w:rPr>
                <w:sz w:val="20"/>
                <w:szCs w:val="20"/>
              </w:rPr>
              <w:t>30</w:t>
            </w:r>
            <w:r w:rsidRPr="008573BE">
              <w:rPr>
                <w:sz w:val="20"/>
                <w:szCs w:val="20"/>
                <w:vertAlign w:val="superscript"/>
              </w:rPr>
              <w:t>th</w:t>
            </w:r>
            <w:r>
              <w:rPr>
                <w:sz w:val="20"/>
                <w:szCs w:val="20"/>
              </w:rPr>
              <w:t xml:space="preserve"> Sep 2013</w:t>
            </w:r>
          </w:p>
        </w:tc>
        <w:tc>
          <w:tcPr>
            <w:tcW w:w="3312" w:type="dxa"/>
            <w:shd w:val="clear" w:color="auto" w:fill="FFFFFF"/>
          </w:tcPr>
          <w:p w:rsidR="008573BE" w:rsidRPr="00392B15" w:rsidRDefault="008573BE" w:rsidP="00AA7929">
            <w:pPr>
              <w:jc w:val="both"/>
              <w:rPr>
                <w:sz w:val="20"/>
                <w:szCs w:val="20"/>
              </w:rPr>
            </w:pPr>
            <w:r>
              <w:rPr>
                <w:sz w:val="20"/>
                <w:szCs w:val="20"/>
              </w:rPr>
              <w:t>Initial release</w:t>
            </w:r>
          </w:p>
        </w:tc>
        <w:tc>
          <w:tcPr>
            <w:tcW w:w="1413" w:type="dxa"/>
            <w:shd w:val="clear" w:color="auto" w:fill="FFFFFF"/>
          </w:tcPr>
          <w:p w:rsidR="008573BE" w:rsidRPr="00392B15" w:rsidRDefault="008573BE" w:rsidP="008A3360">
            <w:pPr>
              <w:rPr>
                <w:sz w:val="20"/>
                <w:szCs w:val="20"/>
              </w:rPr>
            </w:pPr>
            <w:r>
              <w:rPr>
                <w:sz w:val="20"/>
                <w:szCs w:val="20"/>
              </w:rPr>
              <w:t>Rahul Raj</w:t>
            </w:r>
          </w:p>
        </w:tc>
        <w:tc>
          <w:tcPr>
            <w:tcW w:w="1152" w:type="dxa"/>
            <w:shd w:val="clear" w:color="auto" w:fill="FFFFFF"/>
          </w:tcPr>
          <w:p w:rsidR="008573BE" w:rsidRPr="00392B15" w:rsidRDefault="008573BE" w:rsidP="008A3360">
            <w:pPr>
              <w:rPr>
                <w:sz w:val="20"/>
                <w:szCs w:val="20"/>
              </w:rPr>
            </w:pPr>
            <w:r>
              <w:rPr>
                <w:sz w:val="20"/>
                <w:szCs w:val="20"/>
              </w:rPr>
              <w:t>Dhananjay Kumar</w:t>
            </w:r>
          </w:p>
        </w:tc>
        <w:tc>
          <w:tcPr>
            <w:tcW w:w="1458" w:type="dxa"/>
            <w:shd w:val="clear" w:color="auto" w:fill="FFFFFF"/>
          </w:tcPr>
          <w:p w:rsidR="008573BE" w:rsidRPr="00392B15" w:rsidRDefault="008573BE" w:rsidP="008A3360">
            <w:pPr>
              <w:rPr>
                <w:sz w:val="20"/>
                <w:szCs w:val="20"/>
              </w:rPr>
            </w:pPr>
            <w:r>
              <w:rPr>
                <w:sz w:val="20"/>
                <w:szCs w:val="20"/>
              </w:rPr>
              <w:t>Ajay Kumar Zalpuri</w:t>
            </w:r>
          </w:p>
        </w:tc>
      </w:tr>
    </w:tbl>
    <w:p w:rsidR="00BC164E" w:rsidRPr="00392B15" w:rsidRDefault="00BC164E" w:rsidP="00864E7C">
      <w:pPr>
        <w:pStyle w:val="BodyText"/>
        <w:rPr>
          <w:rFonts w:ascii="Times New Roman" w:hAnsi="Times New Roman"/>
        </w:rPr>
      </w:pPr>
    </w:p>
    <w:p w:rsidR="00BC164E" w:rsidRPr="00392B15" w:rsidRDefault="00BC164E" w:rsidP="00864E7C">
      <w:pPr>
        <w:pStyle w:val="BodyText"/>
        <w:rPr>
          <w:rFonts w:ascii="Times New Roman" w:hAnsi="Times New Roman"/>
          <w:b/>
        </w:rPr>
      </w:pPr>
    </w:p>
    <w:p w:rsidR="00BC164E" w:rsidRPr="00392B15" w:rsidRDefault="00BC164E" w:rsidP="00864E7C">
      <w:pPr>
        <w:pStyle w:val="BodyText"/>
        <w:rPr>
          <w:rFonts w:ascii="Times New Roman" w:hAnsi="Times New Roman"/>
          <w:b/>
        </w:rPr>
      </w:pPr>
    </w:p>
    <w:p w:rsidR="00BC164E" w:rsidRPr="00392B15" w:rsidRDefault="00BC164E" w:rsidP="00864E7C">
      <w:pPr>
        <w:pStyle w:val="BodyText"/>
        <w:rPr>
          <w:rFonts w:ascii="Times New Roman" w:hAnsi="Times New Roman"/>
          <w:b/>
        </w:rPr>
      </w:pPr>
    </w:p>
    <w:p w:rsidR="00BC164E" w:rsidRPr="00392B15" w:rsidRDefault="00BC164E" w:rsidP="00864E7C">
      <w:pPr>
        <w:pStyle w:val="BodyText"/>
        <w:rPr>
          <w:rFonts w:ascii="Times New Roman" w:hAnsi="Times New Roman"/>
          <w:b/>
        </w:rPr>
      </w:pPr>
    </w:p>
    <w:p w:rsidR="00BC164E" w:rsidRPr="00392B15" w:rsidRDefault="00BC164E" w:rsidP="00864E7C">
      <w:pPr>
        <w:pStyle w:val="BodyText"/>
        <w:rPr>
          <w:rFonts w:ascii="Times New Roman" w:hAnsi="Times New Roman"/>
        </w:rPr>
      </w:pPr>
    </w:p>
    <w:p w:rsidR="00BC164E" w:rsidRPr="00392B15" w:rsidRDefault="00BC164E" w:rsidP="00864E7C">
      <w:pPr>
        <w:pStyle w:val="BodyText"/>
        <w:jc w:val="center"/>
        <w:rPr>
          <w:rFonts w:ascii="Times New Roman" w:hAnsi="Times New Roman"/>
          <w:b/>
          <w:u w:val="single"/>
        </w:rPr>
      </w:pPr>
      <w:r w:rsidRPr="00392B15">
        <w:rPr>
          <w:rFonts w:ascii="Times New Roman" w:hAnsi="Times New Roman"/>
          <w:b/>
          <w:u w:val="single"/>
        </w:rPr>
        <w:br w:type="page"/>
      </w:r>
    </w:p>
    <w:p w:rsidR="00BC164E" w:rsidRPr="00392B15" w:rsidRDefault="00BC164E" w:rsidP="00C6260A">
      <w:pPr>
        <w:pStyle w:val="BodyText"/>
        <w:tabs>
          <w:tab w:val="center" w:pos="6133"/>
        </w:tabs>
        <w:jc w:val="left"/>
        <w:rPr>
          <w:rFonts w:ascii="Times New Roman" w:hAnsi="Times New Roman"/>
          <w:b/>
          <w:u w:val="single"/>
        </w:rPr>
      </w:pPr>
      <w:r w:rsidRPr="00392B15">
        <w:rPr>
          <w:rFonts w:ascii="Times New Roman" w:hAnsi="Times New Roman"/>
          <w:b/>
          <w:u w:val="single"/>
        </w:rPr>
        <w:lastRenderedPageBreak/>
        <w:t>Table of Contents</w:t>
      </w:r>
    </w:p>
    <w:p w:rsidR="00BC164E" w:rsidRPr="00392B15" w:rsidRDefault="00BC164E" w:rsidP="00864E7C">
      <w:pPr>
        <w:pStyle w:val="BodyText"/>
        <w:jc w:val="center"/>
        <w:rPr>
          <w:rFonts w:ascii="Times New Roman" w:hAnsi="Times New Roman"/>
          <w:b/>
          <w:u w:val="single"/>
        </w:rPr>
      </w:pPr>
    </w:p>
    <w:p w:rsidR="00C6260A" w:rsidRDefault="000F55AF">
      <w:pPr>
        <w:pStyle w:val="TOC1"/>
        <w:rPr>
          <w:rFonts w:asciiTheme="minorHAnsi" w:eastAsiaTheme="minorEastAsia" w:hAnsiTheme="minorHAnsi" w:cstheme="minorBidi"/>
          <w:b w:val="0"/>
        </w:rPr>
      </w:pPr>
      <w:r w:rsidRPr="000F55AF">
        <w:rPr>
          <w:rFonts w:ascii="Times New Roman" w:hAnsi="Times New Roman"/>
          <w:b w:val="0"/>
        </w:rPr>
        <w:fldChar w:fldCharType="begin"/>
      </w:r>
      <w:r w:rsidR="00BC164E" w:rsidRPr="00392B15">
        <w:rPr>
          <w:rFonts w:ascii="Times New Roman" w:hAnsi="Times New Roman"/>
          <w:b w:val="0"/>
        </w:rPr>
        <w:instrText xml:space="preserve"> TOC \o "1-3" \h \z \u </w:instrText>
      </w:r>
      <w:r w:rsidRPr="000F55AF">
        <w:rPr>
          <w:rFonts w:ascii="Times New Roman" w:hAnsi="Times New Roman"/>
          <w:b w:val="0"/>
        </w:rPr>
        <w:fldChar w:fldCharType="separate"/>
      </w:r>
      <w:hyperlink w:anchor="_Toc369779203" w:history="1">
        <w:r w:rsidR="00C6260A" w:rsidRPr="00D72038">
          <w:rPr>
            <w:rStyle w:val="Hyperlink"/>
            <w:rFonts w:ascii="Times New Roman" w:hAnsi="Times New Roman"/>
          </w:rPr>
          <w:t>1.</w:t>
        </w:r>
        <w:r w:rsidR="00C6260A">
          <w:rPr>
            <w:rFonts w:asciiTheme="minorHAnsi" w:eastAsiaTheme="minorEastAsia" w:hAnsiTheme="minorHAnsi" w:cstheme="minorBidi"/>
            <w:b w:val="0"/>
          </w:rPr>
          <w:tab/>
        </w:r>
        <w:r w:rsidR="00C6260A" w:rsidRPr="00D72038">
          <w:rPr>
            <w:rStyle w:val="Hyperlink"/>
            <w:rFonts w:ascii="Times New Roman" w:hAnsi="Times New Roman"/>
          </w:rPr>
          <w:t>Purpose</w:t>
        </w:r>
        <w:r w:rsidR="00C6260A">
          <w:rPr>
            <w:webHidden/>
          </w:rPr>
          <w:tab/>
        </w:r>
        <w:r>
          <w:rPr>
            <w:webHidden/>
          </w:rPr>
          <w:fldChar w:fldCharType="begin"/>
        </w:r>
        <w:r w:rsidR="00C6260A">
          <w:rPr>
            <w:webHidden/>
          </w:rPr>
          <w:instrText xml:space="preserve"> PAGEREF _Toc369779203 \h </w:instrText>
        </w:r>
        <w:r>
          <w:rPr>
            <w:webHidden/>
          </w:rPr>
        </w:r>
        <w:r>
          <w:rPr>
            <w:webHidden/>
          </w:rPr>
          <w:fldChar w:fldCharType="separate"/>
        </w:r>
        <w:r w:rsidR="00C6260A">
          <w:rPr>
            <w:webHidden/>
          </w:rPr>
          <w:t>4</w:t>
        </w:r>
        <w:r>
          <w:rPr>
            <w:webHidden/>
          </w:rPr>
          <w:fldChar w:fldCharType="end"/>
        </w:r>
      </w:hyperlink>
    </w:p>
    <w:p w:rsidR="00C6260A" w:rsidRDefault="000F55AF">
      <w:pPr>
        <w:pStyle w:val="TOC1"/>
        <w:rPr>
          <w:rFonts w:asciiTheme="minorHAnsi" w:eastAsiaTheme="minorEastAsia" w:hAnsiTheme="minorHAnsi" w:cstheme="minorBidi"/>
          <w:b w:val="0"/>
        </w:rPr>
      </w:pPr>
      <w:hyperlink w:anchor="_Toc369779204" w:history="1">
        <w:r w:rsidR="00C6260A" w:rsidRPr="00D72038">
          <w:rPr>
            <w:rStyle w:val="Hyperlink"/>
            <w:rFonts w:ascii="Times New Roman" w:hAnsi="Times New Roman"/>
          </w:rPr>
          <w:t>2.</w:t>
        </w:r>
        <w:r w:rsidR="00C6260A">
          <w:rPr>
            <w:rFonts w:asciiTheme="minorHAnsi" w:eastAsiaTheme="minorEastAsia" w:hAnsiTheme="minorHAnsi" w:cstheme="minorBidi"/>
            <w:b w:val="0"/>
          </w:rPr>
          <w:tab/>
        </w:r>
        <w:r w:rsidR="00C6260A" w:rsidRPr="00D72038">
          <w:rPr>
            <w:rStyle w:val="Hyperlink"/>
            <w:rFonts w:ascii="Times New Roman" w:hAnsi="Times New Roman"/>
          </w:rPr>
          <w:t>Preparation of ISMS Documents</w:t>
        </w:r>
        <w:r w:rsidR="00C6260A">
          <w:rPr>
            <w:webHidden/>
          </w:rPr>
          <w:tab/>
        </w:r>
        <w:r>
          <w:rPr>
            <w:webHidden/>
          </w:rPr>
          <w:fldChar w:fldCharType="begin"/>
        </w:r>
        <w:r w:rsidR="00C6260A">
          <w:rPr>
            <w:webHidden/>
          </w:rPr>
          <w:instrText xml:space="preserve"> PAGEREF _Toc369779204 \h </w:instrText>
        </w:r>
        <w:r>
          <w:rPr>
            <w:webHidden/>
          </w:rPr>
        </w:r>
        <w:r>
          <w:rPr>
            <w:webHidden/>
          </w:rPr>
          <w:fldChar w:fldCharType="separate"/>
        </w:r>
        <w:r w:rsidR="00C6260A">
          <w:rPr>
            <w:webHidden/>
          </w:rPr>
          <w:t>4</w:t>
        </w:r>
        <w:r>
          <w:rPr>
            <w:webHidden/>
          </w:rPr>
          <w:fldChar w:fldCharType="end"/>
        </w:r>
      </w:hyperlink>
    </w:p>
    <w:p w:rsidR="00C6260A" w:rsidRDefault="000F55AF">
      <w:pPr>
        <w:pStyle w:val="TOC1"/>
        <w:rPr>
          <w:rFonts w:asciiTheme="minorHAnsi" w:eastAsiaTheme="minorEastAsia" w:hAnsiTheme="minorHAnsi" w:cstheme="minorBidi"/>
          <w:b w:val="0"/>
        </w:rPr>
      </w:pPr>
      <w:hyperlink w:anchor="_Toc369779205" w:history="1">
        <w:r w:rsidR="00C6260A" w:rsidRPr="00D72038">
          <w:rPr>
            <w:rStyle w:val="Hyperlink"/>
            <w:rFonts w:ascii="Times New Roman" w:hAnsi="Times New Roman"/>
          </w:rPr>
          <w:t>3.</w:t>
        </w:r>
        <w:r w:rsidR="00C6260A">
          <w:rPr>
            <w:rFonts w:asciiTheme="minorHAnsi" w:eastAsiaTheme="minorEastAsia" w:hAnsiTheme="minorHAnsi" w:cstheme="minorBidi"/>
            <w:b w:val="0"/>
          </w:rPr>
          <w:tab/>
        </w:r>
        <w:r w:rsidR="00C6260A" w:rsidRPr="00D72038">
          <w:rPr>
            <w:rStyle w:val="Hyperlink"/>
            <w:rFonts w:ascii="Times New Roman" w:hAnsi="Times New Roman"/>
          </w:rPr>
          <w:t>Document Control Features</w:t>
        </w:r>
        <w:r w:rsidR="00C6260A">
          <w:rPr>
            <w:webHidden/>
          </w:rPr>
          <w:tab/>
        </w:r>
        <w:r>
          <w:rPr>
            <w:webHidden/>
          </w:rPr>
          <w:fldChar w:fldCharType="begin"/>
        </w:r>
        <w:r w:rsidR="00C6260A">
          <w:rPr>
            <w:webHidden/>
          </w:rPr>
          <w:instrText xml:space="preserve"> PAGEREF _Toc369779205 \h </w:instrText>
        </w:r>
        <w:r>
          <w:rPr>
            <w:webHidden/>
          </w:rPr>
        </w:r>
        <w:r>
          <w:rPr>
            <w:webHidden/>
          </w:rPr>
          <w:fldChar w:fldCharType="separate"/>
        </w:r>
        <w:r w:rsidR="00C6260A">
          <w:rPr>
            <w:webHidden/>
          </w:rPr>
          <w:t>4</w:t>
        </w:r>
        <w:r>
          <w:rPr>
            <w:webHidden/>
          </w:rPr>
          <w:fldChar w:fldCharType="end"/>
        </w:r>
      </w:hyperlink>
    </w:p>
    <w:p w:rsidR="00C6260A" w:rsidRDefault="000F55AF">
      <w:pPr>
        <w:pStyle w:val="TOC1"/>
        <w:rPr>
          <w:rFonts w:asciiTheme="minorHAnsi" w:eastAsiaTheme="minorEastAsia" w:hAnsiTheme="minorHAnsi" w:cstheme="minorBidi"/>
          <w:b w:val="0"/>
        </w:rPr>
      </w:pPr>
      <w:hyperlink w:anchor="_Toc369779206" w:history="1">
        <w:r w:rsidR="00C6260A" w:rsidRPr="00D72038">
          <w:rPr>
            <w:rStyle w:val="Hyperlink"/>
            <w:rFonts w:ascii="Times New Roman" w:hAnsi="Times New Roman"/>
          </w:rPr>
          <w:t>4.</w:t>
        </w:r>
        <w:r w:rsidR="00C6260A">
          <w:rPr>
            <w:rFonts w:asciiTheme="minorHAnsi" w:eastAsiaTheme="minorEastAsia" w:hAnsiTheme="minorHAnsi" w:cstheme="minorBidi"/>
            <w:b w:val="0"/>
          </w:rPr>
          <w:tab/>
        </w:r>
        <w:r w:rsidR="00C6260A" w:rsidRPr="00D72038">
          <w:rPr>
            <w:rStyle w:val="Hyperlink"/>
            <w:rFonts w:ascii="Times New Roman" w:hAnsi="Times New Roman"/>
          </w:rPr>
          <w:t>Revisions</w:t>
        </w:r>
        <w:r w:rsidR="00C6260A">
          <w:rPr>
            <w:webHidden/>
          </w:rPr>
          <w:tab/>
        </w:r>
        <w:r>
          <w:rPr>
            <w:webHidden/>
          </w:rPr>
          <w:fldChar w:fldCharType="begin"/>
        </w:r>
        <w:r w:rsidR="00C6260A">
          <w:rPr>
            <w:webHidden/>
          </w:rPr>
          <w:instrText xml:space="preserve"> PAGEREF _Toc369779206 \h </w:instrText>
        </w:r>
        <w:r>
          <w:rPr>
            <w:webHidden/>
          </w:rPr>
        </w:r>
        <w:r>
          <w:rPr>
            <w:webHidden/>
          </w:rPr>
          <w:fldChar w:fldCharType="separate"/>
        </w:r>
        <w:r w:rsidR="00C6260A">
          <w:rPr>
            <w:webHidden/>
          </w:rPr>
          <w:t>4</w:t>
        </w:r>
        <w:r>
          <w:rPr>
            <w:webHidden/>
          </w:rPr>
          <w:fldChar w:fldCharType="end"/>
        </w:r>
      </w:hyperlink>
    </w:p>
    <w:p w:rsidR="00C6260A" w:rsidRDefault="000F55AF">
      <w:pPr>
        <w:pStyle w:val="TOC1"/>
        <w:rPr>
          <w:rFonts w:asciiTheme="minorHAnsi" w:eastAsiaTheme="minorEastAsia" w:hAnsiTheme="minorHAnsi" w:cstheme="minorBidi"/>
          <w:b w:val="0"/>
        </w:rPr>
      </w:pPr>
      <w:hyperlink w:anchor="_Toc369779207" w:history="1">
        <w:r w:rsidR="00C6260A" w:rsidRPr="00D72038">
          <w:rPr>
            <w:rStyle w:val="Hyperlink"/>
            <w:rFonts w:ascii="Times New Roman" w:hAnsi="Times New Roman"/>
          </w:rPr>
          <w:t>5.</w:t>
        </w:r>
        <w:r w:rsidR="00C6260A">
          <w:rPr>
            <w:rFonts w:asciiTheme="minorHAnsi" w:eastAsiaTheme="minorEastAsia" w:hAnsiTheme="minorHAnsi" w:cstheme="minorBidi"/>
            <w:b w:val="0"/>
          </w:rPr>
          <w:tab/>
        </w:r>
        <w:r w:rsidR="00C6260A" w:rsidRPr="00D72038">
          <w:rPr>
            <w:rStyle w:val="Hyperlink"/>
            <w:rFonts w:ascii="Times New Roman" w:hAnsi="Times New Roman"/>
          </w:rPr>
          <w:t>Security of Documents</w:t>
        </w:r>
        <w:r w:rsidR="00C6260A">
          <w:rPr>
            <w:webHidden/>
          </w:rPr>
          <w:tab/>
        </w:r>
        <w:r>
          <w:rPr>
            <w:webHidden/>
          </w:rPr>
          <w:fldChar w:fldCharType="begin"/>
        </w:r>
        <w:r w:rsidR="00C6260A">
          <w:rPr>
            <w:webHidden/>
          </w:rPr>
          <w:instrText xml:space="preserve"> PAGEREF _Toc369779207 \h </w:instrText>
        </w:r>
        <w:r>
          <w:rPr>
            <w:webHidden/>
          </w:rPr>
        </w:r>
        <w:r>
          <w:rPr>
            <w:webHidden/>
          </w:rPr>
          <w:fldChar w:fldCharType="separate"/>
        </w:r>
        <w:r w:rsidR="00C6260A">
          <w:rPr>
            <w:webHidden/>
          </w:rPr>
          <w:t>5</w:t>
        </w:r>
        <w:r>
          <w:rPr>
            <w:webHidden/>
          </w:rPr>
          <w:fldChar w:fldCharType="end"/>
        </w:r>
      </w:hyperlink>
    </w:p>
    <w:p w:rsidR="00C6260A" w:rsidRDefault="000F55AF">
      <w:pPr>
        <w:pStyle w:val="TOC1"/>
        <w:rPr>
          <w:rFonts w:asciiTheme="minorHAnsi" w:eastAsiaTheme="minorEastAsia" w:hAnsiTheme="minorHAnsi" w:cstheme="minorBidi"/>
          <w:b w:val="0"/>
        </w:rPr>
      </w:pPr>
      <w:hyperlink w:anchor="_Toc369779208" w:history="1">
        <w:r w:rsidR="00C6260A" w:rsidRPr="00D72038">
          <w:rPr>
            <w:rStyle w:val="Hyperlink"/>
            <w:rFonts w:ascii="Times New Roman" w:hAnsi="Times New Roman"/>
          </w:rPr>
          <w:t>6.</w:t>
        </w:r>
        <w:r w:rsidR="00C6260A">
          <w:rPr>
            <w:rFonts w:asciiTheme="minorHAnsi" w:eastAsiaTheme="minorEastAsia" w:hAnsiTheme="minorHAnsi" w:cstheme="minorBidi"/>
            <w:b w:val="0"/>
          </w:rPr>
          <w:tab/>
        </w:r>
        <w:r w:rsidR="00C6260A" w:rsidRPr="00D72038">
          <w:rPr>
            <w:rStyle w:val="Hyperlink"/>
            <w:rFonts w:ascii="Times New Roman" w:hAnsi="Times New Roman"/>
          </w:rPr>
          <w:t>Control of Records</w:t>
        </w:r>
        <w:r w:rsidR="00C6260A">
          <w:rPr>
            <w:webHidden/>
          </w:rPr>
          <w:tab/>
        </w:r>
        <w:r>
          <w:rPr>
            <w:webHidden/>
          </w:rPr>
          <w:fldChar w:fldCharType="begin"/>
        </w:r>
        <w:r w:rsidR="00C6260A">
          <w:rPr>
            <w:webHidden/>
          </w:rPr>
          <w:instrText xml:space="preserve"> PAGEREF _Toc369779208 \h </w:instrText>
        </w:r>
        <w:r>
          <w:rPr>
            <w:webHidden/>
          </w:rPr>
        </w:r>
        <w:r>
          <w:rPr>
            <w:webHidden/>
          </w:rPr>
          <w:fldChar w:fldCharType="separate"/>
        </w:r>
        <w:r w:rsidR="00C6260A">
          <w:rPr>
            <w:webHidden/>
          </w:rPr>
          <w:t>5</w:t>
        </w:r>
        <w:r>
          <w:rPr>
            <w:webHidden/>
          </w:rPr>
          <w:fldChar w:fldCharType="end"/>
        </w:r>
      </w:hyperlink>
    </w:p>
    <w:p w:rsidR="00BC164E" w:rsidRPr="00392B15" w:rsidRDefault="000F55AF" w:rsidP="00E02F9B">
      <w:pPr>
        <w:pStyle w:val="BodyText"/>
        <w:jc w:val="center"/>
        <w:rPr>
          <w:rFonts w:ascii="Times New Roman" w:hAnsi="Times New Roman"/>
          <w:b/>
          <w:u w:val="single"/>
        </w:rPr>
      </w:pPr>
      <w:r w:rsidRPr="00392B15">
        <w:rPr>
          <w:rFonts w:ascii="Times New Roman" w:hAnsi="Times New Roman"/>
          <w:b/>
        </w:rPr>
        <w:fldChar w:fldCharType="end"/>
      </w: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864E7C">
      <w:pPr>
        <w:pStyle w:val="BodyText"/>
        <w:jc w:val="center"/>
        <w:rPr>
          <w:rFonts w:ascii="Times New Roman" w:hAnsi="Times New Roman"/>
          <w:b/>
          <w:u w:val="single"/>
        </w:rPr>
      </w:pPr>
    </w:p>
    <w:p w:rsidR="00BC164E" w:rsidRPr="00392B15" w:rsidRDefault="00BC164E" w:rsidP="000670A4">
      <w:pPr>
        <w:pStyle w:val="BodyText"/>
        <w:jc w:val="center"/>
        <w:rPr>
          <w:rFonts w:ascii="Times New Roman" w:hAnsi="Times New Roman"/>
        </w:rPr>
      </w:pPr>
      <w:r w:rsidRPr="00392B15">
        <w:rPr>
          <w:rFonts w:ascii="Times New Roman" w:hAnsi="Times New Roman"/>
        </w:rPr>
        <w:br w:type="page"/>
      </w:r>
    </w:p>
    <w:p w:rsidR="00BC164E" w:rsidRPr="00392B15" w:rsidRDefault="00775F6A" w:rsidP="00981B9C">
      <w:pPr>
        <w:pStyle w:val="Heading1"/>
        <w:keepLines/>
        <w:numPr>
          <w:ilvl w:val="0"/>
          <w:numId w:val="11"/>
        </w:numPr>
        <w:spacing w:before="240" w:after="240"/>
        <w:ind w:left="360"/>
        <w:jc w:val="both"/>
        <w:rPr>
          <w:rFonts w:ascii="Times New Roman" w:hAnsi="Times New Roman"/>
          <w:color w:val="822433"/>
        </w:rPr>
      </w:pPr>
      <w:bookmarkStart w:id="0" w:name="_Ref331413562"/>
      <w:bookmarkStart w:id="1" w:name="_Toc369779203"/>
      <w:r w:rsidRPr="00392B15">
        <w:rPr>
          <w:rFonts w:ascii="Times New Roman" w:hAnsi="Times New Roman"/>
          <w:color w:val="822433"/>
        </w:rPr>
        <w:lastRenderedPageBreak/>
        <w:t>Purpose</w:t>
      </w:r>
      <w:bookmarkEnd w:id="0"/>
      <w:bookmarkEnd w:id="1"/>
    </w:p>
    <w:p w:rsidR="00775F6A" w:rsidRPr="00392B15" w:rsidRDefault="000B4CF7" w:rsidP="00FC3853">
      <w:pPr>
        <w:shd w:val="clear" w:color="auto" w:fill="FFFFFF"/>
        <w:ind w:left="360"/>
        <w:jc w:val="both"/>
        <w:rPr>
          <w:sz w:val="22"/>
          <w:szCs w:val="22"/>
        </w:rPr>
      </w:pPr>
      <w:r w:rsidRPr="00392B15">
        <w:rPr>
          <w:sz w:val="22"/>
          <w:szCs w:val="22"/>
        </w:rPr>
        <w:t xml:space="preserve">The purpose of the procedure is to develop and manage the </w:t>
      </w:r>
      <w:r w:rsidR="00775F6A" w:rsidRPr="00392B15">
        <w:rPr>
          <w:sz w:val="22"/>
          <w:szCs w:val="22"/>
        </w:rPr>
        <w:t>system to ensure the control,</w:t>
      </w:r>
      <w:r w:rsidRPr="00392B15">
        <w:rPr>
          <w:sz w:val="22"/>
          <w:szCs w:val="22"/>
        </w:rPr>
        <w:t xml:space="preserve"> main</w:t>
      </w:r>
      <w:r w:rsidR="00775F6A" w:rsidRPr="00392B15">
        <w:rPr>
          <w:sz w:val="22"/>
          <w:szCs w:val="22"/>
        </w:rPr>
        <w:t>tenance and archive of quality records.</w:t>
      </w:r>
    </w:p>
    <w:p w:rsidR="00BC164E" w:rsidRPr="00392B15" w:rsidRDefault="00775F6A" w:rsidP="00FC3853">
      <w:pPr>
        <w:shd w:val="clear" w:color="auto" w:fill="FFFFFF"/>
        <w:ind w:left="777" w:hanging="417"/>
        <w:jc w:val="both"/>
        <w:rPr>
          <w:sz w:val="22"/>
          <w:szCs w:val="22"/>
        </w:rPr>
      </w:pPr>
      <w:r w:rsidRPr="00392B15">
        <w:rPr>
          <w:sz w:val="22"/>
          <w:szCs w:val="22"/>
        </w:rPr>
        <w:t>It is applicable for</w:t>
      </w:r>
      <w:r w:rsidR="00BC164E" w:rsidRPr="00392B15">
        <w:rPr>
          <w:sz w:val="22"/>
          <w:szCs w:val="22"/>
        </w:rPr>
        <w:t xml:space="preserve"> preparation, approval, issue, revision, distribution</w:t>
      </w:r>
      <w:r w:rsidRPr="00392B15">
        <w:rPr>
          <w:sz w:val="22"/>
          <w:szCs w:val="22"/>
        </w:rPr>
        <w:t xml:space="preserve"> </w:t>
      </w:r>
      <w:r w:rsidR="00BC164E" w:rsidRPr="00392B15">
        <w:rPr>
          <w:sz w:val="22"/>
          <w:szCs w:val="22"/>
        </w:rPr>
        <w:t>and destruction of: -</w:t>
      </w:r>
    </w:p>
    <w:p w:rsidR="00BC164E" w:rsidRPr="00392B15" w:rsidRDefault="00BC164E" w:rsidP="00D92DD4">
      <w:pPr>
        <w:pStyle w:val="PlainText"/>
        <w:ind w:left="1080" w:hanging="450"/>
        <w:jc w:val="both"/>
        <w:rPr>
          <w:rFonts w:ascii="Times New Roman" w:hAnsi="Times New Roman"/>
          <w:sz w:val="22"/>
          <w:szCs w:val="22"/>
        </w:rPr>
      </w:pPr>
    </w:p>
    <w:p w:rsidR="00BC164E" w:rsidRPr="00392B15" w:rsidRDefault="00BC164E" w:rsidP="00D92DD4">
      <w:pPr>
        <w:shd w:val="clear" w:color="auto" w:fill="FFFFFF"/>
        <w:ind w:left="777" w:hanging="57"/>
        <w:rPr>
          <w:sz w:val="22"/>
          <w:szCs w:val="22"/>
        </w:rPr>
      </w:pPr>
      <w:r w:rsidRPr="00392B15">
        <w:rPr>
          <w:sz w:val="22"/>
          <w:szCs w:val="22"/>
        </w:rPr>
        <w:t>-</w:t>
      </w:r>
      <w:r w:rsidRPr="00392B15">
        <w:rPr>
          <w:sz w:val="22"/>
          <w:szCs w:val="22"/>
        </w:rPr>
        <w:tab/>
        <w:t>Information Security Management System Manual</w:t>
      </w:r>
    </w:p>
    <w:p w:rsidR="00BC164E" w:rsidRPr="00392B15" w:rsidRDefault="00BC164E" w:rsidP="00D92DD4">
      <w:pPr>
        <w:shd w:val="clear" w:color="auto" w:fill="FFFFFF"/>
        <w:ind w:left="1440" w:hanging="720"/>
        <w:rPr>
          <w:sz w:val="22"/>
          <w:szCs w:val="22"/>
        </w:rPr>
      </w:pPr>
      <w:r w:rsidRPr="00392B15">
        <w:rPr>
          <w:sz w:val="22"/>
          <w:szCs w:val="22"/>
        </w:rPr>
        <w:t>-</w:t>
      </w:r>
      <w:r w:rsidRPr="00392B15">
        <w:rPr>
          <w:sz w:val="22"/>
          <w:szCs w:val="22"/>
        </w:rPr>
        <w:tab/>
        <w:t>Information Security Management System Policies, Procedures and other relevant documentation</w:t>
      </w:r>
    </w:p>
    <w:p w:rsidR="00BC164E" w:rsidRPr="00392B15" w:rsidRDefault="00BC164E" w:rsidP="00981B9C">
      <w:pPr>
        <w:pStyle w:val="Heading1"/>
        <w:keepLines/>
        <w:numPr>
          <w:ilvl w:val="0"/>
          <w:numId w:val="11"/>
        </w:numPr>
        <w:spacing w:before="240" w:after="240"/>
        <w:ind w:left="360"/>
        <w:rPr>
          <w:rFonts w:ascii="Times New Roman" w:hAnsi="Times New Roman"/>
          <w:color w:val="822433"/>
        </w:rPr>
      </w:pPr>
      <w:bookmarkStart w:id="2" w:name="_Toc369779204"/>
      <w:r w:rsidRPr="00392B15">
        <w:rPr>
          <w:rFonts w:ascii="Times New Roman" w:hAnsi="Times New Roman"/>
          <w:color w:val="822433"/>
        </w:rPr>
        <w:t>Preparation of ISMS Documents</w:t>
      </w:r>
      <w:bookmarkEnd w:id="2"/>
    </w:p>
    <w:p w:rsidR="00BC164E" w:rsidRPr="00392B15" w:rsidRDefault="000B4CF7" w:rsidP="00FC3853">
      <w:pPr>
        <w:shd w:val="clear" w:color="auto" w:fill="FFFFFF"/>
        <w:ind w:left="360"/>
        <w:jc w:val="both"/>
        <w:rPr>
          <w:sz w:val="22"/>
          <w:szCs w:val="22"/>
        </w:rPr>
      </w:pPr>
      <w:r w:rsidRPr="00392B15">
        <w:rPr>
          <w:sz w:val="22"/>
          <w:szCs w:val="22"/>
        </w:rPr>
        <w:t xml:space="preserve">MR shall issue the </w:t>
      </w:r>
      <w:r w:rsidR="00BC164E" w:rsidRPr="00392B15">
        <w:rPr>
          <w:sz w:val="22"/>
          <w:szCs w:val="22"/>
        </w:rPr>
        <w:t>Latest version of all the</w:t>
      </w:r>
      <w:r w:rsidR="000168FD" w:rsidRPr="00392B15">
        <w:rPr>
          <w:sz w:val="22"/>
          <w:szCs w:val="22"/>
        </w:rPr>
        <w:t xml:space="preserve"> </w:t>
      </w:r>
      <w:r w:rsidRPr="00392B15">
        <w:rPr>
          <w:sz w:val="22"/>
          <w:szCs w:val="22"/>
        </w:rPr>
        <w:t>ISMS related documents (process, procedure, guidelines, templates and checklists)</w:t>
      </w:r>
      <w:r w:rsidR="00BC164E" w:rsidRPr="00392B15">
        <w:rPr>
          <w:sz w:val="22"/>
          <w:szCs w:val="22"/>
        </w:rPr>
        <w:t>.</w:t>
      </w:r>
    </w:p>
    <w:p w:rsidR="00BC164E" w:rsidRPr="00392B15" w:rsidRDefault="00BC164E" w:rsidP="00D970A2"/>
    <w:p w:rsidR="00C6260A" w:rsidRDefault="00BC164E" w:rsidP="00C6260A">
      <w:pPr>
        <w:widowControl w:val="0"/>
        <w:numPr>
          <w:ilvl w:val="1"/>
          <w:numId w:val="12"/>
        </w:numPr>
        <w:shd w:val="clear" w:color="auto" w:fill="FFFFFF"/>
        <w:tabs>
          <w:tab w:val="left" w:pos="720"/>
          <w:tab w:val="left" w:pos="900"/>
        </w:tabs>
        <w:autoSpaceDE w:val="0"/>
        <w:autoSpaceDN w:val="0"/>
        <w:adjustRightInd w:val="0"/>
        <w:jc w:val="both"/>
        <w:rPr>
          <w:sz w:val="22"/>
          <w:szCs w:val="22"/>
        </w:rPr>
      </w:pPr>
      <w:r w:rsidRPr="00392B15">
        <w:rPr>
          <w:sz w:val="22"/>
          <w:szCs w:val="22"/>
        </w:rPr>
        <w:t>Information Security Management System Manual</w:t>
      </w:r>
    </w:p>
    <w:p w:rsidR="00BC164E" w:rsidRPr="00C6260A" w:rsidRDefault="00BC164E" w:rsidP="00C6260A">
      <w:pPr>
        <w:widowControl w:val="0"/>
        <w:numPr>
          <w:ilvl w:val="2"/>
          <w:numId w:val="12"/>
        </w:numPr>
        <w:shd w:val="clear" w:color="auto" w:fill="FFFFFF"/>
        <w:tabs>
          <w:tab w:val="left" w:pos="720"/>
          <w:tab w:val="left" w:pos="900"/>
        </w:tabs>
        <w:autoSpaceDE w:val="0"/>
        <w:autoSpaceDN w:val="0"/>
        <w:adjustRightInd w:val="0"/>
        <w:jc w:val="both"/>
        <w:rPr>
          <w:sz w:val="22"/>
          <w:szCs w:val="22"/>
        </w:rPr>
      </w:pPr>
      <w:r w:rsidRPr="00C6260A">
        <w:rPr>
          <w:sz w:val="22"/>
          <w:szCs w:val="22"/>
        </w:rPr>
        <w:t xml:space="preserve">ISMS Manual will be prepared by Chief Information Security Officer (CISO) and approved by </w:t>
      </w:r>
      <w:r w:rsidR="00A30088" w:rsidRPr="00C6260A">
        <w:rPr>
          <w:sz w:val="22"/>
          <w:szCs w:val="22"/>
        </w:rPr>
        <w:t>Sponsor</w:t>
      </w:r>
    </w:p>
    <w:p w:rsidR="00BC164E" w:rsidRPr="00392B15" w:rsidRDefault="00BC164E" w:rsidP="00D970A2">
      <w:pPr>
        <w:widowControl w:val="0"/>
        <w:shd w:val="clear" w:color="auto" w:fill="FFFFFF"/>
        <w:tabs>
          <w:tab w:val="left" w:pos="706"/>
          <w:tab w:val="left" w:pos="900"/>
        </w:tabs>
        <w:autoSpaceDE w:val="0"/>
        <w:autoSpaceDN w:val="0"/>
        <w:adjustRightInd w:val="0"/>
        <w:jc w:val="both"/>
        <w:rPr>
          <w:sz w:val="22"/>
          <w:szCs w:val="22"/>
        </w:rPr>
      </w:pPr>
    </w:p>
    <w:p w:rsidR="00BC164E" w:rsidRPr="00392B15" w:rsidRDefault="00BC164E" w:rsidP="00E61887">
      <w:pPr>
        <w:widowControl w:val="0"/>
        <w:numPr>
          <w:ilvl w:val="1"/>
          <w:numId w:val="12"/>
        </w:numPr>
        <w:shd w:val="clear" w:color="auto" w:fill="FFFFFF"/>
        <w:tabs>
          <w:tab w:val="left" w:pos="706"/>
          <w:tab w:val="left" w:pos="900"/>
        </w:tabs>
        <w:autoSpaceDE w:val="0"/>
        <w:autoSpaceDN w:val="0"/>
        <w:adjustRightInd w:val="0"/>
        <w:jc w:val="both"/>
        <w:rPr>
          <w:sz w:val="22"/>
          <w:szCs w:val="22"/>
        </w:rPr>
      </w:pPr>
      <w:r w:rsidRPr="00392B15">
        <w:rPr>
          <w:sz w:val="22"/>
          <w:szCs w:val="22"/>
        </w:rPr>
        <w:t xml:space="preserve">Information Security Management System Policies </w:t>
      </w:r>
    </w:p>
    <w:p w:rsidR="00BC164E" w:rsidRPr="00392B15" w:rsidRDefault="000B4CF7" w:rsidP="00D8313E">
      <w:pPr>
        <w:widowControl w:val="0"/>
        <w:numPr>
          <w:ilvl w:val="2"/>
          <w:numId w:val="12"/>
        </w:numPr>
        <w:shd w:val="clear" w:color="auto" w:fill="FFFFFF"/>
        <w:tabs>
          <w:tab w:val="left" w:pos="900"/>
        </w:tabs>
        <w:autoSpaceDE w:val="0"/>
        <w:autoSpaceDN w:val="0"/>
        <w:adjustRightInd w:val="0"/>
        <w:jc w:val="both"/>
        <w:rPr>
          <w:sz w:val="22"/>
          <w:szCs w:val="22"/>
        </w:rPr>
      </w:pPr>
      <w:r w:rsidRPr="00392B15">
        <w:rPr>
          <w:sz w:val="22"/>
          <w:szCs w:val="22"/>
        </w:rPr>
        <w:t xml:space="preserve">Sponsor shall establish the ISMS in consent with </w:t>
      </w:r>
      <w:r w:rsidR="00BC164E" w:rsidRPr="00392B15">
        <w:rPr>
          <w:sz w:val="22"/>
          <w:szCs w:val="22"/>
        </w:rPr>
        <w:t>CISO.</w:t>
      </w:r>
    </w:p>
    <w:p w:rsidR="00BC164E" w:rsidRPr="00392B15" w:rsidRDefault="00BC164E" w:rsidP="00D8313E">
      <w:pPr>
        <w:widowControl w:val="0"/>
        <w:shd w:val="clear" w:color="auto" w:fill="FFFFFF"/>
        <w:tabs>
          <w:tab w:val="left" w:pos="706"/>
          <w:tab w:val="left" w:pos="900"/>
        </w:tabs>
        <w:autoSpaceDE w:val="0"/>
        <w:autoSpaceDN w:val="0"/>
        <w:adjustRightInd w:val="0"/>
        <w:jc w:val="both"/>
        <w:rPr>
          <w:sz w:val="22"/>
          <w:szCs w:val="22"/>
        </w:rPr>
      </w:pPr>
    </w:p>
    <w:p w:rsidR="00BC164E" w:rsidRPr="00392B15" w:rsidRDefault="00BC164E" w:rsidP="000670A4">
      <w:pPr>
        <w:widowControl w:val="0"/>
        <w:numPr>
          <w:ilvl w:val="1"/>
          <w:numId w:val="12"/>
        </w:numPr>
        <w:shd w:val="clear" w:color="auto" w:fill="FFFFFF"/>
        <w:tabs>
          <w:tab w:val="left" w:pos="706"/>
          <w:tab w:val="left" w:pos="900"/>
        </w:tabs>
        <w:autoSpaceDE w:val="0"/>
        <w:autoSpaceDN w:val="0"/>
        <w:adjustRightInd w:val="0"/>
        <w:jc w:val="both"/>
        <w:rPr>
          <w:sz w:val="22"/>
          <w:szCs w:val="22"/>
        </w:rPr>
      </w:pPr>
      <w:r w:rsidRPr="00392B15">
        <w:rPr>
          <w:sz w:val="22"/>
          <w:szCs w:val="22"/>
        </w:rPr>
        <w:t>Information Security Management System Proce</w:t>
      </w:r>
      <w:r w:rsidR="000B4CF7" w:rsidRPr="00392B15">
        <w:rPr>
          <w:sz w:val="22"/>
          <w:szCs w:val="22"/>
        </w:rPr>
        <w:t>ss</w:t>
      </w:r>
      <w:r w:rsidR="000168FD" w:rsidRPr="00392B15">
        <w:rPr>
          <w:sz w:val="22"/>
          <w:szCs w:val="22"/>
        </w:rPr>
        <w:t xml:space="preserve">, </w:t>
      </w:r>
      <w:r w:rsidRPr="00392B15">
        <w:rPr>
          <w:sz w:val="22"/>
          <w:szCs w:val="22"/>
        </w:rPr>
        <w:t>Proce</w:t>
      </w:r>
      <w:r w:rsidR="000B4CF7" w:rsidRPr="00392B15">
        <w:rPr>
          <w:sz w:val="22"/>
          <w:szCs w:val="22"/>
        </w:rPr>
        <w:t>dure</w:t>
      </w:r>
      <w:r w:rsidR="000168FD" w:rsidRPr="00392B15">
        <w:rPr>
          <w:sz w:val="22"/>
          <w:szCs w:val="22"/>
        </w:rPr>
        <w:t>, templates and form</w:t>
      </w:r>
    </w:p>
    <w:p w:rsidR="00BC164E" w:rsidRPr="00392B15" w:rsidRDefault="000B4CF7" w:rsidP="00D8313E">
      <w:pPr>
        <w:widowControl w:val="0"/>
        <w:numPr>
          <w:ilvl w:val="2"/>
          <w:numId w:val="12"/>
        </w:numPr>
        <w:shd w:val="clear" w:color="auto" w:fill="FFFFFF"/>
        <w:tabs>
          <w:tab w:val="left" w:pos="900"/>
        </w:tabs>
        <w:autoSpaceDE w:val="0"/>
        <w:autoSpaceDN w:val="0"/>
        <w:adjustRightInd w:val="0"/>
        <w:jc w:val="both"/>
        <w:rPr>
          <w:sz w:val="22"/>
          <w:szCs w:val="22"/>
        </w:rPr>
      </w:pPr>
      <w:r w:rsidRPr="00392B15">
        <w:rPr>
          <w:sz w:val="22"/>
          <w:szCs w:val="22"/>
        </w:rPr>
        <w:t xml:space="preserve">Respective functional head shall develop the </w:t>
      </w:r>
      <w:r w:rsidR="00BC164E" w:rsidRPr="00392B15">
        <w:rPr>
          <w:sz w:val="22"/>
          <w:szCs w:val="22"/>
        </w:rPr>
        <w:t>ISMS proce</w:t>
      </w:r>
      <w:r w:rsidRPr="00392B15">
        <w:rPr>
          <w:sz w:val="22"/>
          <w:szCs w:val="22"/>
        </w:rPr>
        <w:t>sses and procedures</w:t>
      </w:r>
      <w:r w:rsidR="000168FD" w:rsidRPr="00392B15">
        <w:rPr>
          <w:sz w:val="22"/>
          <w:szCs w:val="22"/>
        </w:rPr>
        <w:t xml:space="preserve"> with the help of </w:t>
      </w:r>
      <w:r w:rsidR="00BC164E" w:rsidRPr="00392B15">
        <w:rPr>
          <w:sz w:val="22"/>
          <w:szCs w:val="22"/>
        </w:rPr>
        <w:t xml:space="preserve">MR </w:t>
      </w:r>
      <w:r w:rsidR="000168FD" w:rsidRPr="00392B15">
        <w:rPr>
          <w:sz w:val="22"/>
          <w:szCs w:val="22"/>
        </w:rPr>
        <w:t xml:space="preserve">and </w:t>
      </w:r>
      <w:r w:rsidR="00BC164E" w:rsidRPr="00392B15">
        <w:rPr>
          <w:sz w:val="22"/>
          <w:szCs w:val="22"/>
        </w:rPr>
        <w:t>approved by CISO</w:t>
      </w:r>
    </w:p>
    <w:p w:rsidR="00BC164E" w:rsidRPr="00392B15" w:rsidRDefault="00BC164E" w:rsidP="00981B9C">
      <w:pPr>
        <w:pStyle w:val="Heading1"/>
        <w:keepLines/>
        <w:numPr>
          <w:ilvl w:val="0"/>
          <w:numId w:val="11"/>
        </w:numPr>
        <w:spacing w:before="240" w:after="240"/>
        <w:ind w:left="360"/>
        <w:rPr>
          <w:rFonts w:ascii="Times New Roman" w:hAnsi="Times New Roman"/>
          <w:color w:val="822433"/>
        </w:rPr>
      </w:pPr>
      <w:bookmarkStart w:id="3" w:name="_Toc369779205"/>
      <w:r w:rsidRPr="00392B15">
        <w:rPr>
          <w:rFonts w:ascii="Times New Roman" w:hAnsi="Times New Roman"/>
          <w:color w:val="822433"/>
        </w:rPr>
        <w:t>Document Control Features</w:t>
      </w:r>
      <w:bookmarkEnd w:id="3"/>
    </w:p>
    <w:p w:rsidR="00FC3853" w:rsidRDefault="00BC164E" w:rsidP="00FC3853">
      <w:pPr>
        <w:widowControl w:val="0"/>
        <w:numPr>
          <w:ilvl w:val="1"/>
          <w:numId w:val="13"/>
        </w:numPr>
        <w:shd w:val="clear" w:color="auto" w:fill="FFFFFF"/>
        <w:tabs>
          <w:tab w:val="left" w:pos="720"/>
          <w:tab w:val="left" w:pos="900"/>
        </w:tabs>
        <w:autoSpaceDE w:val="0"/>
        <w:autoSpaceDN w:val="0"/>
        <w:adjustRightInd w:val="0"/>
        <w:jc w:val="both"/>
        <w:rPr>
          <w:sz w:val="22"/>
          <w:szCs w:val="22"/>
        </w:rPr>
      </w:pPr>
      <w:r w:rsidRPr="00392B15">
        <w:rPr>
          <w:sz w:val="22"/>
          <w:szCs w:val="22"/>
        </w:rPr>
        <w:t>Dissemination of Documents</w:t>
      </w:r>
    </w:p>
    <w:p w:rsidR="00BC164E" w:rsidRPr="00FC3853" w:rsidRDefault="00BC164E" w:rsidP="00FC3853">
      <w:pPr>
        <w:widowControl w:val="0"/>
        <w:numPr>
          <w:ilvl w:val="2"/>
          <w:numId w:val="13"/>
        </w:numPr>
        <w:shd w:val="clear" w:color="auto" w:fill="FFFFFF"/>
        <w:tabs>
          <w:tab w:val="left" w:pos="720"/>
          <w:tab w:val="left" w:pos="900"/>
        </w:tabs>
        <w:autoSpaceDE w:val="0"/>
        <w:autoSpaceDN w:val="0"/>
        <w:adjustRightInd w:val="0"/>
        <w:jc w:val="both"/>
        <w:rPr>
          <w:sz w:val="22"/>
          <w:szCs w:val="22"/>
        </w:rPr>
      </w:pPr>
      <w:r w:rsidRPr="00FC3853">
        <w:rPr>
          <w:sz w:val="22"/>
          <w:szCs w:val="22"/>
        </w:rPr>
        <w:t xml:space="preserve">Dissemination of documents of ISMS shall be done by </w:t>
      </w:r>
      <w:r w:rsidR="000168FD" w:rsidRPr="00FC3853">
        <w:rPr>
          <w:sz w:val="22"/>
          <w:szCs w:val="22"/>
        </w:rPr>
        <w:t>MR</w:t>
      </w:r>
      <w:r w:rsidRPr="00FC3853">
        <w:rPr>
          <w:sz w:val="22"/>
          <w:szCs w:val="22"/>
        </w:rPr>
        <w:t xml:space="preserve">. It will be uploaded in </w:t>
      </w:r>
      <w:r w:rsidR="000168FD" w:rsidRPr="00FC3853">
        <w:rPr>
          <w:sz w:val="22"/>
          <w:szCs w:val="22"/>
        </w:rPr>
        <w:t xml:space="preserve">TFS </w:t>
      </w:r>
      <w:r w:rsidR="00A30088" w:rsidRPr="00FC3853">
        <w:rPr>
          <w:sz w:val="22"/>
          <w:szCs w:val="22"/>
        </w:rPr>
        <w:t>server</w:t>
      </w:r>
      <w:r w:rsidR="003936E6">
        <w:rPr>
          <w:sz w:val="22"/>
          <w:szCs w:val="22"/>
        </w:rPr>
        <w:t>/Intranet</w:t>
      </w:r>
      <w:r w:rsidRPr="00FC3853">
        <w:rPr>
          <w:sz w:val="22"/>
          <w:szCs w:val="22"/>
        </w:rPr>
        <w:t xml:space="preserve">. The documents shall be in read-only mode with proper authentication for access. </w:t>
      </w:r>
    </w:p>
    <w:p w:rsidR="00BC164E" w:rsidRPr="00392B15" w:rsidRDefault="00BC164E" w:rsidP="00D8313E">
      <w:pPr>
        <w:widowControl w:val="0"/>
        <w:shd w:val="clear" w:color="auto" w:fill="FFFFFF"/>
        <w:tabs>
          <w:tab w:val="left" w:pos="720"/>
          <w:tab w:val="left" w:pos="900"/>
        </w:tabs>
        <w:autoSpaceDE w:val="0"/>
        <w:autoSpaceDN w:val="0"/>
        <w:adjustRightInd w:val="0"/>
        <w:jc w:val="both"/>
        <w:rPr>
          <w:sz w:val="22"/>
          <w:szCs w:val="22"/>
        </w:rPr>
      </w:pPr>
      <w:r w:rsidRPr="00392B15">
        <w:rPr>
          <w:sz w:val="22"/>
          <w:szCs w:val="22"/>
        </w:rPr>
        <w:tab/>
      </w:r>
    </w:p>
    <w:p w:rsidR="00BC164E" w:rsidRPr="00392B15" w:rsidRDefault="00BC164E" w:rsidP="00D8313E">
      <w:pPr>
        <w:widowControl w:val="0"/>
        <w:numPr>
          <w:ilvl w:val="1"/>
          <w:numId w:val="13"/>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Uploading of  Documents on </w:t>
      </w:r>
      <w:r w:rsidR="000168FD" w:rsidRPr="00392B15">
        <w:rPr>
          <w:sz w:val="22"/>
          <w:szCs w:val="22"/>
        </w:rPr>
        <w:t>TFS</w:t>
      </w:r>
      <w:r w:rsidR="003936E6">
        <w:rPr>
          <w:sz w:val="22"/>
          <w:szCs w:val="22"/>
        </w:rPr>
        <w:t xml:space="preserve"> server/Intranet</w:t>
      </w:r>
    </w:p>
    <w:p w:rsidR="00BC164E" w:rsidRPr="00392B15" w:rsidRDefault="00BC164E" w:rsidP="006E61F7">
      <w:pPr>
        <w:widowControl w:val="0"/>
        <w:numPr>
          <w:ilvl w:val="2"/>
          <w:numId w:val="13"/>
        </w:numPr>
        <w:shd w:val="clear" w:color="auto" w:fill="FFFFFF"/>
        <w:tabs>
          <w:tab w:val="left" w:pos="900"/>
        </w:tabs>
        <w:autoSpaceDE w:val="0"/>
        <w:autoSpaceDN w:val="0"/>
        <w:adjustRightInd w:val="0"/>
        <w:jc w:val="both"/>
        <w:rPr>
          <w:sz w:val="22"/>
          <w:szCs w:val="22"/>
        </w:rPr>
      </w:pPr>
      <w:r w:rsidRPr="00392B15">
        <w:rPr>
          <w:sz w:val="22"/>
          <w:szCs w:val="22"/>
        </w:rPr>
        <w:t xml:space="preserve">MR are responsible for hosting of Procedures/ Instructions / Policies on the </w:t>
      </w:r>
      <w:r w:rsidR="000168FD" w:rsidRPr="00392B15">
        <w:rPr>
          <w:sz w:val="22"/>
          <w:szCs w:val="22"/>
        </w:rPr>
        <w:t>TFS</w:t>
      </w:r>
      <w:r w:rsidR="003936E6">
        <w:rPr>
          <w:sz w:val="22"/>
          <w:szCs w:val="22"/>
        </w:rPr>
        <w:t xml:space="preserve"> server/ Intranet, </w:t>
      </w:r>
      <w:r w:rsidRPr="00392B15">
        <w:rPr>
          <w:sz w:val="22"/>
          <w:szCs w:val="22"/>
        </w:rPr>
        <w:t>after due approval from the competent authority.</w:t>
      </w:r>
    </w:p>
    <w:p w:rsidR="00BC164E" w:rsidRPr="00392B15" w:rsidRDefault="00BC164E" w:rsidP="006E61F7">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6E61F7">
      <w:pPr>
        <w:widowControl w:val="0"/>
        <w:numPr>
          <w:ilvl w:val="1"/>
          <w:numId w:val="13"/>
        </w:numPr>
        <w:shd w:val="clear" w:color="auto" w:fill="FFFFFF"/>
        <w:tabs>
          <w:tab w:val="left" w:pos="720"/>
          <w:tab w:val="left" w:pos="900"/>
        </w:tabs>
        <w:autoSpaceDE w:val="0"/>
        <w:autoSpaceDN w:val="0"/>
        <w:adjustRightInd w:val="0"/>
        <w:jc w:val="both"/>
        <w:rPr>
          <w:sz w:val="22"/>
          <w:szCs w:val="22"/>
        </w:rPr>
      </w:pPr>
      <w:r w:rsidRPr="00392B15">
        <w:rPr>
          <w:sz w:val="22"/>
          <w:szCs w:val="22"/>
        </w:rPr>
        <w:t>Documentation Access Rights</w:t>
      </w:r>
    </w:p>
    <w:p w:rsidR="00BC164E" w:rsidRPr="00392B15" w:rsidRDefault="00BC164E" w:rsidP="006E61F7">
      <w:pPr>
        <w:pStyle w:val="PlainText"/>
        <w:numPr>
          <w:ilvl w:val="2"/>
          <w:numId w:val="13"/>
        </w:numPr>
        <w:tabs>
          <w:tab w:val="num" w:pos="1440"/>
        </w:tabs>
        <w:jc w:val="both"/>
        <w:rPr>
          <w:rFonts w:ascii="Times New Roman" w:hAnsi="Times New Roman"/>
          <w:sz w:val="22"/>
          <w:szCs w:val="22"/>
        </w:rPr>
      </w:pPr>
      <w:r w:rsidRPr="00392B15">
        <w:rPr>
          <w:rFonts w:ascii="Times New Roman" w:hAnsi="Times New Roman"/>
          <w:sz w:val="22"/>
          <w:szCs w:val="22"/>
        </w:rPr>
        <w:t>All ISMS doc</w:t>
      </w:r>
      <w:r w:rsidR="00A30088" w:rsidRPr="00392B15">
        <w:rPr>
          <w:rFonts w:ascii="Times New Roman" w:hAnsi="Times New Roman"/>
          <w:sz w:val="22"/>
          <w:szCs w:val="22"/>
        </w:rPr>
        <w:t xml:space="preserve">uments are available on </w:t>
      </w:r>
      <w:r w:rsidR="000168FD" w:rsidRPr="00392B15">
        <w:rPr>
          <w:rFonts w:ascii="Times New Roman" w:hAnsi="Times New Roman"/>
          <w:sz w:val="22"/>
          <w:szCs w:val="22"/>
        </w:rPr>
        <w:t>TFS</w:t>
      </w:r>
      <w:r w:rsidR="00A30088" w:rsidRPr="00392B15">
        <w:rPr>
          <w:rFonts w:ascii="Times New Roman" w:hAnsi="Times New Roman"/>
          <w:sz w:val="22"/>
          <w:szCs w:val="22"/>
        </w:rPr>
        <w:t xml:space="preserve"> server</w:t>
      </w:r>
      <w:r w:rsidR="003936E6">
        <w:rPr>
          <w:rFonts w:ascii="Times New Roman" w:hAnsi="Times New Roman"/>
          <w:sz w:val="22"/>
          <w:szCs w:val="22"/>
        </w:rPr>
        <w:t>/Intranet</w:t>
      </w:r>
      <w:r w:rsidRPr="00392B15">
        <w:rPr>
          <w:rFonts w:ascii="Times New Roman" w:hAnsi="Times New Roman"/>
          <w:sz w:val="22"/>
          <w:szCs w:val="22"/>
        </w:rPr>
        <w:t xml:space="preserve"> only for viewing purpose</w:t>
      </w:r>
      <w:r w:rsidR="000168FD" w:rsidRPr="00392B15">
        <w:rPr>
          <w:rFonts w:ascii="Times New Roman" w:hAnsi="Times New Roman"/>
          <w:sz w:val="22"/>
          <w:szCs w:val="22"/>
        </w:rPr>
        <w:t>.</w:t>
      </w:r>
    </w:p>
    <w:p w:rsidR="000168FD" w:rsidRPr="00392B15" w:rsidRDefault="000168FD" w:rsidP="000168FD">
      <w:pPr>
        <w:pStyle w:val="PlainText"/>
        <w:tabs>
          <w:tab w:val="num" w:pos="1440"/>
        </w:tabs>
        <w:ind w:left="720"/>
        <w:jc w:val="both"/>
        <w:rPr>
          <w:rFonts w:ascii="Times New Roman" w:hAnsi="Times New Roman"/>
          <w:sz w:val="22"/>
          <w:szCs w:val="22"/>
        </w:rPr>
      </w:pPr>
      <w:r w:rsidRPr="00392B15">
        <w:rPr>
          <w:rFonts w:ascii="Times New Roman" w:hAnsi="Times New Roman"/>
          <w:sz w:val="22"/>
          <w:szCs w:val="22"/>
        </w:rPr>
        <w:t>Access right (Read/write/delete) for each role shall be maintained in Process Asset library.</w:t>
      </w:r>
    </w:p>
    <w:p w:rsidR="00BC164E" w:rsidRPr="00392B15" w:rsidRDefault="00BC164E" w:rsidP="006E61F7">
      <w:pPr>
        <w:widowControl w:val="0"/>
        <w:numPr>
          <w:ilvl w:val="1"/>
          <w:numId w:val="13"/>
        </w:numPr>
        <w:shd w:val="clear" w:color="auto" w:fill="FFFFFF"/>
        <w:tabs>
          <w:tab w:val="left" w:pos="720"/>
          <w:tab w:val="left" w:pos="900"/>
        </w:tabs>
        <w:autoSpaceDE w:val="0"/>
        <w:autoSpaceDN w:val="0"/>
        <w:adjustRightInd w:val="0"/>
        <w:jc w:val="both"/>
        <w:rPr>
          <w:sz w:val="22"/>
          <w:szCs w:val="22"/>
        </w:rPr>
      </w:pPr>
      <w:r w:rsidRPr="00392B15">
        <w:rPr>
          <w:sz w:val="22"/>
          <w:szCs w:val="22"/>
        </w:rPr>
        <w:t>Master List of Documents</w:t>
      </w:r>
    </w:p>
    <w:p w:rsidR="00BC164E" w:rsidRPr="00392B15" w:rsidRDefault="00BC164E" w:rsidP="006E61F7">
      <w:pPr>
        <w:widowControl w:val="0"/>
        <w:numPr>
          <w:ilvl w:val="2"/>
          <w:numId w:val="13"/>
        </w:numPr>
        <w:shd w:val="clear" w:color="auto" w:fill="FFFFFF"/>
        <w:tabs>
          <w:tab w:val="left" w:pos="900"/>
        </w:tabs>
        <w:autoSpaceDE w:val="0"/>
        <w:autoSpaceDN w:val="0"/>
        <w:adjustRightInd w:val="0"/>
        <w:jc w:val="both"/>
        <w:rPr>
          <w:sz w:val="22"/>
          <w:szCs w:val="22"/>
        </w:rPr>
      </w:pPr>
      <w:r w:rsidRPr="00392B15">
        <w:rPr>
          <w:sz w:val="22"/>
          <w:szCs w:val="22"/>
        </w:rPr>
        <w:t xml:space="preserve">MR </w:t>
      </w:r>
      <w:r w:rsidR="000168FD" w:rsidRPr="00392B15">
        <w:rPr>
          <w:sz w:val="22"/>
          <w:szCs w:val="22"/>
        </w:rPr>
        <w:t>shall</w:t>
      </w:r>
      <w:r w:rsidRPr="00392B15">
        <w:rPr>
          <w:sz w:val="22"/>
          <w:szCs w:val="22"/>
        </w:rPr>
        <w:t xml:space="preserve"> maintain the master list of ISMS documents </w:t>
      </w:r>
      <w:r w:rsidR="000168FD" w:rsidRPr="00392B15">
        <w:rPr>
          <w:sz w:val="22"/>
          <w:szCs w:val="22"/>
        </w:rPr>
        <w:t>as Process Asset Library</w:t>
      </w:r>
      <w:r w:rsidR="00A30088" w:rsidRPr="00392B15">
        <w:rPr>
          <w:sz w:val="22"/>
          <w:szCs w:val="22"/>
        </w:rPr>
        <w:t xml:space="preserve"> on </w:t>
      </w:r>
      <w:r w:rsidR="000168FD" w:rsidRPr="00392B15">
        <w:rPr>
          <w:sz w:val="22"/>
          <w:szCs w:val="22"/>
        </w:rPr>
        <w:t>TFS</w:t>
      </w:r>
      <w:r w:rsidR="00A30088" w:rsidRPr="00392B15">
        <w:rPr>
          <w:sz w:val="22"/>
          <w:szCs w:val="22"/>
        </w:rPr>
        <w:t xml:space="preserve"> server</w:t>
      </w:r>
      <w:r w:rsidR="003936E6">
        <w:rPr>
          <w:sz w:val="22"/>
          <w:szCs w:val="22"/>
        </w:rPr>
        <w:t>/Intranet</w:t>
      </w:r>
    </w:p>
    <w:p w:rsidR="00BC164E" w:rsidRPr="00392B15" w:rsidRDefault="00BC164E" w:rsidP="00981B9C">
      <w:pPr>
        <w:pStyle w:val="Heading1"/>
        <w:keepLines/>
        <w:numPr>
          <w:ilvl w:val="0"/>
          <w:numId w:val="11"/>
        </w:numPr>
        <w:spacing w:before="240" w:after="240"/>
        <w:ind w:left="360"/>
        <w:rPr>
          <w:rFonts w:ascii="Times New Roman" w:hAnsi="Times New Roman"/>
          <w:color w:val="822433"/>
        </w:rPr>
      </w:pPr>
      <w:bookmarkStart w:id="4" w:name="_Toc369779206"/>
      <w:r w:rsidRPr="00392B15">
        <w:rPr>
          <w:rFonts w:ascii="Times New Roman" w:hAnsi="Times New Roman"/>
          <w:color w:val="822433"/>
        </w:rPr>
        <w:t>Revisions</w:t>
      </w:r>
      <w:bookmarkEnd w:id="4"/>
    </w:p>
    <w:p w:rsidR="00BC164E" w:rsidRPr="00392B15" w:rsidRDefault="00BC164E" w:rsidP="006E61F7">
      <w:pPr>
        <w:widowControl w:val="0"/>
        <w:numPr>
          <w:ilvl w:val="1"/>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Information of Document Revisions</w:t>
      </w:r>
    </w:p>
    <w:p w:rsidR="00BC164E" w:rsidRPr="00392B15" w:rsidRDefault="00BC164E" w:rsidP="00981B9C">
      <w:pPr>
        <w:widowControl w:val="0"/>
        <w:numPr>
          <w:ilvl w:val="2"/>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MR </w:t>
      </w:r>
      <w:r w:rsidR="000168FD" w:rsidRPr="00392B15">
        <w:rPr>
          <w:sz w:val="22"/>
          <w:szCs w:val="22"/>
        </w:rPr>
        <w:t>shall</w:t>
      </w:r>
      <w:r w:rsidRPr="00392B15">
        <w:rPr>
          <w:sz w:val="22"/>
          <w:szCs w:val="22"/>
        </w:rPr>
        <w:t xml:space="preserve"> intimat</w:t>
      </w:r>
      <w:r w:rsidR="000168FD" w:rsidRPr="00392B15">
        <w:rPr>
          <w:sz w:val="22"/>
          <w:szCs w:val="22"/>
        </w:rPr>
        <w:t xml:space="preserve">e </w:t>
      </w:r>
      <w:r w:rsidRPr="00392B15">
        <w:rPr>
          <w:sz w:val="22"/>
          <w:szCs w:val="22"/>
        </w:rPr>
        <w:t>about the revision of the concerned documents to authorized personnel through email</w:t>
      </w:r>
      <w:r w:rsidR="000168FD" w:rsidRPr="00392B15">
        <w:rPr>
          <w:sz w:val="22"/>
          <w:szCs w:val="22"/>
        </w:rPr>
        <w:t xml:space="preserve"> as and when required</w:t>
      </w:r>
      <w:r w:rsidRPr="00392B15">
        <w:rPr>
          <w:sz w:val="22"/>
          <w:szCs w:val="22"/>
        </w:rPr>
        <w:t>.</w:t>
      </w:r>
    </w:p>
    <w:p w:rsidR="00BC164E" w:rsidRPr="00392B15" w:rsidRDefault="00BC164E" w:rsidP="006E61F7">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6E61F7">
      <w:pPr>
        <w:widowControl w:val="0"/>
        <w:numPr>
          <w:ilvl w:val="1"/>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lastRenderedPageBreak/>
        <w:t>Control features for revisions</w:t>
      </w:r>
    </w:p>
    <w:p w:rsidR="00BC164E" w:rsidRPr="00392B15" w:rsidRDefault="00BC164E" w:rsidP="00981B9C">
      <w:pPr>
        <w:widowControl w:val="0"/>
        <w:numPr>
          <w:ilvl w:val="2"/>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Nature of revisions from the ea</w:t>
      </w:r>
      <w:r w:rsidR="007D2B86" w:rsidRPr="00392B15">
        <w:rPr>
          <w:sz w:val="22"/>
          <w:szCs w:val="22"/>
        </w:rPr>
        <w:t>rlier version shall be recorded i</w:t>
      </w:r>
      <w:r w:rsidRPr="00392B15">
        <w:rPr>
          <w:sz w:val="22"/>
          <w:szCs w:val="22"/>
        </w:rPr>
        <w:t>n the</w:t>
      </w:r>
      <w:r w:rsidR="000168FD" w:rsidRPr="00392B15">
        <w:rPr>
          <w:sz w:val="22"/>
          <w:szCs w:val="22"/>
        </w:rPr>
        <w:t xml:space="preserve"> revision history</w:t>
      </w:r>
      <w:r w:rsidR="007D2B86" w:rsidRPr="00392B15">
        <w:rPr>
          <w:sz w:val="22"/>
          <w:szCs w:val="22"/>
        </w:rPr>
        <w:t xml:space="preserve"> of document itself</w:t>
      </w:r>
      <w:r w:rsidRPr="00392B15">
        <w:rPr>
          <w:sz w:val="22"/>
          <w:szCs w:val="22"/>
        </w:rPr>
        <w:t>.</w:t>
      </w:r>
    </w:p>
    <w:p w:rsidR="00BC164E" w:rsidRPr="00392B15" w:rsidRDefault="00BC164E" w:rsidP="00981B9C">
      <w:pPr>
        <w:widowControl w:val="0"/>
        <w:numPr>
          <w:ilvl w:val="2"/>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Before uploading the revisions, the MR shall update the </w:t>
      </w:r>
      <w:r w:rsidR="007D2B86" w:rsidRPr="00392B15">
        <w:rPr>
          <w:sz w:val="22"/>
          <w:szCs w:val="22"/>
        </w:rPr>
        <w:t>Process asset library</w:t>
      </w:r>
      <w:r w:rsidRPr="00392B15">
        <w:rPr>
          <w:sz w:val="22"/>
          <w:szCs w:val="22"/>
        </w:rPr>
        <w:t>.</w:t>
      </w:r>
    </w:p>
    <w:p w:rsidR="007D2B86" w:rsidRPr="00392B15" w:rsidRDefault="007D2B86" w:rsidP="007D2B86">
      <w:pPr>
        <w:widowControl w:val="0"/>
        <w:shd w:val="clear" w:color="auto" w:fill="FFFFFF"/>
        <w:tabs>
          <w:tab w:val="left" w:pos="720"/>
          <w:tab w:val="left" w:pos="900"/>
        </w:tabs>
        <w:autoSpaceDE w:val="0"/>
        <w:autoSpaceDN w:val="0"/>
        <w:adjustRightInd w:val="0"/>
        <w:ind w:left="360"/>
        <w:jc w:val="both"/>
        <w:rPr>
          <w:sz w:val="22"/>
          <w:szCs w:val="22"/>
        </w:rPr>
      </w:pPr>
    </w:p>
    <w:p w:rsidR="00BC164E" w:rsidRPr="00392B15" w:rsidRDefault="00BC164E" w:rsidP="00981B9C">
      <w:pPr>
        <w:widowControl w:val="0"/>
        <w:numPr>
          <w:ilvl w:val="1"/>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Obsolete documents</w:t>
      </w:r>
    </w:p>
    <w:p w:rsidR="00BC164E" w:rsidRPr="00392B15" w:rsidRDefault="00BC164E" w:rsidP="00981B9C">
      <w:pPr>
        <w:widowControl w:val="0"/>
        <w:numPr>
          <w:ilvl w:val="2"/>
          <w:numId w:val="14"/>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All obsolete documents may be maintained </w:t>
      </w:r>
      <w:r w:rsidR="007D2B86" w:rsidRPr="00392B15">
        <w:rPr>
          <w:sz w:val="22"/>
          <w:szCs w:val="22"/>
        </w:rPr>
        <w:t>in archive folder f</w:t>
      </w:r>
      <w:r w:rsidRPr="00392B15">
        <w:rPr>
          <w:sz w:val="22"/>
          <w:szCs w:val="22"/>
        </w:rPr>
        <w:t>or future reference and knowledge purpose.</w:t>
      </w:r>
    </w:p>
    <w:p w:rsidR="00BC164E" w:rsidRPr="00392B15" w:rsidRDefault="00BC164E" w:rsidP="00981B9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81B9C">
      <w:pPr>
        <w:pStyle w:val="Heading1"/>
        <w:keepLines/>
        <w:numPr>
          <w:ilvl w:val="0"/>
          <w:numId w:val="11"/>
        </w:numPr>
        <w:spacing w:before="240" w:after="240"/>
        <w:ind w:left="360"/>
        <w:rPr>
          <w:rFonts w:ascii="Times New Roman" w:hAnsi="Times New Roman"/>
          <w:color w:val="822433"/>
        </w:rPr>
      </w:pPr>
      <w:bookmarkStart w:id="5" w:name="_Toc369779207"/>
      <w:r w:rsidRPr="00392B15">
        <w:rPr>
          <w:rFonts w:ascii="Times New Roman" w:hAnsi="Times New Roman"/>
          <w:color w:val="822433"/>
        </w:rPr>
        <w:t>Security of Documents</w:t>
      </w:r>
      <w:bookmarkEnd w:id="5"/>
    </w:p>
    <w:p w:rsidR="00BC164E" w:rsidRPr="00392B15" w:rsidRDefault="00BC164E" w:rsidP="00981B9C">
      <w:pPr>
        <w:widowControl w:val="0"/>
        <w:numPr>
          <w:ilvl w:val="1"/>
          <w:numId w:val="15"/>
        </w:numPr>
        <w:shd w:val="clear" w:color="auto" w:fill="FFFFFF"/>
        <w:tabs>
          <w:tab w:val="left" w:pos="720"/>
          <w:tab w:val="left" w:pos="900"/>
        </w:tabs>
        <w:autoSpaceDE w:val="0"/>
        <w:autoSpaceDN w:val="0"/>
        <w:adjustRightInd w:val="0"/>
        <w:jc w:val="both"/>
        <w:rPr>
          <w:sz w:val="22"/>
          <w:szCs w:val="22"/>
        </w:rPr>
      </w:pPr>
      <w:r w:rsidRPr="00392B15">
        <w:rPr>
          <w:sz w:val="22"/>
          <w:szCs w:val="22"/>
        </w:rPr>
        <w:t>Security</w:t>
      </w:r>
    </w:p>
    <w:p w:rsidR="00BC164E" w:rsidRPr="00392B15" w:rsidRDefault="00BC164E" w:rsidP="00981B9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81B9C">
      <w:pPr>
        <w:widowControl w:val="0"/>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Security aspects cover the steps to be taken against tampering of documents intentionally or by a system crash due to any reason. </w:t>
      </w:r>
      <w:r w:rsidR="007D2B86" w:rsidRPr="00392B15">
        <w:rPr>
          <w:sz w:val="22"/>
          <w:szCs w:val="22"/>
        </w:rPr>
        <w:t xml:space="preserve">IT </w:t>
      </w:r>
      <w:r w:rsidRPr="00392B15">
        <w:rPr>
          <w:sz w:val="22"/>
          <w:szCs w:val="22"/>
        </w:rPr>
        <w:t>Manager shall be responsible for security aspect of these documents.</w:t>
      </w:r>
    </w:p>
    <w:p w:rsidR="00BC164E" w:rsidRPr="00392B15" w:rsidRDefault="00BC164E" w:rsidP="00981B9C">
      <w:pPr>
        <w:pStyle w:val="PlainText"/>
        <w:rPr>
          <w:rFonts w:ascii="Times New Roman" w:hAnsi="Times New Roman"/>
          <w:sz w:val="16"/>
          <w:szCs w:val="16"/>
        </w:rPr>
      </w:pPr>
    </w:p>
    <w:p w:rsidR="00BC164E" w:rsidRPr="00392B15" w:rsidRDefault="00BC164E" w:rsidP="00981B9C">
      <w:pPr>
        <w:pStyle w:val="PlainText"/>
        <w:numPr>
          <w:ilvl w:val="0"/>
          <w:numId w:val="16"/>
        </w:numPr>
        <w:spacing w:line="360" w:lineRule="auto"/>
        <w:rPr>
          <w:rFonts w:ascii="Times New Roman" w:hAnsi="Times New Roman"/>
          <w:sz w:val="22"/>
          <w:szCs w:val="22"/>
        </w:rPr>
      </w:pPr>
      <w:r w:rsidRPr="00392B15">
        <w:rPr>
          <w:rFonts w:ascii="Times New Roman" w:hAnsi="Times New Roman"/>
          <w:sz w:val="22"/>
          <w:szCs w:val="22"/>
        </w:rPr>
        <w:t xml:space="preserve">Taking back-up monthly. </w:t>
      </w:r>
    </w:p>
    <w:p w:rsidR="00BC164E" w:rsidRPr="00392B15" w:rsidRDefault="00BC164E" w:rsidP="00981B9C">
      <w:pPr>
        <w:pStyle w:val="PlainText"/>
        <w:numPr>
          <w:ilvl w:val="0"/>
          <w:numId w:val="16"/>
        </w:numPr>
        <w:spacing w:line="360" w:lineRule="auto"/>
        <w:rPr>
          <w:rFonts w:ascii="Times New Roman" w:hAnsi="Times New Roman"/>
          <w:sz w:val="22"/>
          <w:szCs w:val="22"/>
        </w:rPr>
      </w:pPr>
      <w:r w:rsidRPr="00392B15">
        <w:rPr>
          <w:rFonts w:ascii="Times New Roman" w:hAnsi="Times New Roman"/>
          <w:sz w:val="22"/>
          <w:szCs w:val="22"/>
        </w:rPr>
        <w:t>Taking back-up of files as and when changes are made to the documents.</w:t>
      </w:r>
    </w:p>
    <w:p w:rsidR="00BC164E" w:rsidRPr="00392B15" w:rsidRDefault="00BC164E" w:rsidP="00981B9C">
      <w:pPr>
        <w:pStyle w:val="PlainText"/>
        <w:numPr>
          <w:ilvl w:val="0"/>
          <w:numId w:val="16"/>
        </w:numPr>
        <w:spacing w:line="360" w:lineRule="auto"/>
        <w:rPr>
          <w:rFonts w:ascii="Times New Roman" w:hAnsi="Times New Roman"/>
          <w:sz w:val="22"/>
          <w:szCs w:val="22"/>
        </w:rPr>
      </w:pPr>
      <w:r w:rsidRPr="00392B15">
        <w:rPr>
          <w:rFonts w:ascii="Times New Roman" w:hAnsi="Times New Roman"/>
          <w:sz w:val="22"/>
          <w:szCs w:val="22"/>
        </w:rPr>
        <w:t xml:space="preserve">To keep a backup in the </w:t>
      </w:r>
      <w:r w:rsidR="00FC3853" w:rsidRPr="00392B15">
        <w:rPr>
          <w:rFonts w:ascii="Times New Roman" w:hAnsi="Times New Roman"/>
          <w:sz w:val="22"/>
          <w:szCs w:val="22"/>
        </w:rPr>
        <w:t>offsite</w:t>
      </w:r>
      <w:r w:rsidRPr="00392B15">
        <w:rPr>
          <w:rFonts w:ascii="Times New Roman" w:hAnsi="Times New Roman"/>
          <w:sz w:val="22"/>
          <w:szCs w:val="22"/>
        </w:rPr>
        <w:t xml:space="preserve"> storage, wherever required.</w:t>
      </w:r>
    </w:p>
    <w:p w:rsidR="00BC164E" w:rsidRDefault="00BC164E" w:rsidP="00981B9C">
      <w:pPr>
        <w:pStyle w:val="PlainText"/>
        <w:numPr>
          <w:ilvl w:val="0"/>
          <w:numId w:val="16"/>
        </w:numPr>
        <w:spacing w:line="360" w:lineRule="auto"/>
        <w:rPr>
          <w:rFonts w:ascii="Times New Roman" w:hAnsi="Times New Roman"/>
          <w:sz w:val="22"/>
          <w:szCs w:val="22"/>
        </w:rPr>
      </w:pPr>
      <w:r w:rsidRPr="00392B15">
        <w:rPr>
          <w:rFonts w:ascii="Times New Roman" w:hAnsi="Times New Roman"/>
          <w:sz w:val="22"/>
          <w:szCs w:val="22"/>
        </w:rPr>
        <w:t>To Maintain records of such backups</w:t>
      </w:r>
    </w:p>
    <w:p w:rsidR="00FE740D" w:rsidRDefault="00BC164E" w:rsidP="00981B9C">
      <w:pPr>
        <w:pStyle w:val="PlainText"/>
        <w:numPr>
          <w:ilvl w:val="0"/>
          <w:numId w:val="16"/>
        </w:numPr>
        <w:spacing w:line="360" w:lineRule="auto"/>
        <w:ind w:left="240" w:firstLine="720"/>
        <w:rPr>
          <w:rFonts w:ascii="Times New Roman" w:hAnsi="Times New Roman"/>
          <w:sz w:val="22"/>
          <w:szCs w:val="22"/>
        </w:rPr>
      </w:pPr>
      <w:r w:rsidRPr="00FE740D">
        <w:rPr>
          <w:rFonts w:ascii="Times New Roman" w:hAnsi="Times New Roman"/>
          <w:sz w:val="22"/>
          <w:szCs w:val="22"/>
        </w:rPr>
        <w:t>Access to documents g</w:t>
      </w:r>
      <w:r w:rsidR="00FE740D" w:rsidRPr="00FE740D">
        <w:rPr>
          <w:rFonts w:ascii="Times New Roman" w:hAnsi="Times New Roman"/>
          <w:sz w:val="22"/>
          <w:szCs w:val="22"/>
        </w:rPr>
        <w:t>iven only to authorized persons</w:t>
      </w:r>
    </w:p>
    <w:p w:rsidR="00BC164E" w:rsidRPr="00FE740D" w:rsidRDefault="00BC164E" w:rsidP="00981B9C">
      <w:pPr>
        <w:pStyle w:val="PlainText"/>
        <w:numPr>
          <w:ilvl w:val="0"/>
          <w:numId w:val="16"/>
        </w:numPr>
        <w:spacing w:line="360" w:lineRule="auto"/>
        <w:ind w:left="240" w:firstLine="720"/>
        <w:rPr>
          <w:rFonts w:ascii="Times New Roman" w:hAnsi="Times New Roman"/>
          <w:sz w:val="22"/>
          <w:szCs w:val="22"/>
        </w:rPr>
      </w:pPr>
      <w:r w:rsidRPr="00FE740D">
        <w:rPr>
          <w:rFonts w:ascii="Times New Roman" w:hAnsi="Times New Roman"/>
          <w:sz w:val="22"/>
          <w:szCs w:val="22"/>
        </w:rPr>
        <w:t>Only authorized persons use the information.</w:t>
      </w:r>
    </w:p>
    <w:p w:rsidR="00BC164E" w:rsidRPr="00392B15" w:rsidRDefault="00BC164E" w:rsidP="00095336">
      <w:pPr>
        <w:pStyle w:val="Heading1"/>
        <w:keepLines/>
        <w:numPr>
          <w:ilvl w:val="0"/>
          <w:numId w:val="11"/>
        </w:numPr>
        <w:spacing w:before="240" w:after="240"/>
        <w:ind w:left="360"/>
        <w:rPr>
          <w:rFonts w:ascii="Times New Roman" w:hAnsi="Times New Roman"/>
          <w:color w:val="822433"/>
        </w:rPr>
      </w:pPr>
      <w:bookmarkStart w:id="6" w:name="_Toc369779208"/>
      <w:r w:rsidRPr="00392B15">
        <w:rPr>
          <w:rFonts w:ascii="Times New Roman" w:hAnsi="Times New Roman"/>
          <w:color w:val="822433"/>
        </w:rPr>
        <w:t>Control of Records</w:t>
      </w:r>
      <w:bookmarkEnd w:id="6"/>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Records are maintained as hard copies or soft copies or both as per requirements</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Quality Records, their retention period, location and the person responsible for their control,</w:t>
      </w:r>
      <w:r w:rsidR="007D2B86" w:rsidRPr="00392B15">
        <w:rPr>
          <w:sz w:val="22"/>
          <w:szCs w:val="22"/>
        </w:rPr>
        <w:t xml:space="preserve"> retention and its nature i.e. w</w:t>
      </w:r>
      <w:r w:rsidRPr="00392B15">
        <w:rPr>
          <w:sz w:val="22"/>
          <w:szCs w:val="22"/>
        </w:rPr>
        <w:t xml:space="preserve">hether maintained as softcopy / hardcopy /Both are identified and defined in </w:t>
      </w:r>
      <w:r w:rsidR="007D2B86" w:rsidRPr="00392B15">
        <w:rPr>
          <w:sz w:val="22"/>
          <w:szCs w:val="22"/>
        </w:rPr>
        <w:t>ISMS Manual</w:t>
      </w:r>
      <w:r w:rsidRPr="00392B15">
        <w:rPr>
          <w:sz w:val="22"/>
          <w:szCs w:val="22"/>
        </w:rPr>
        <w:t>.</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Similarly in case, softcopy of these records are maintained, the corresponding directory path is specified instead of location along with rest of details. For soft copies, which require security, they will be part of a secured directory structure in the form of read only copies.</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The person responsible to maintain and control Quality Records is also responsible for their review to maintain effectiveness of the ISMS.</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All Quality Records are indexed identifying type / nature of the record / year / period.</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All Quality Records whether in the form of Hard copies or Soft copies are stored and retained to ensure they are easy and readily accessible/retrievable, whenever required, and to prevent damage/loss. </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 xml:space="preserve">All Quality Records are retained for a defined period or required to fulfill the contractual obligation/ agreement, whichever is later. Obsolete records, which need not to be retained after their retention period, are disposed off considering nature of the record and after seeking </w:t>
      </w:r>
      <w:r w:rsidRPr="00392B15">
        <w:rPr>
          <w:sz w:val="22"/>
          <w:szCs w:val="22"/>
        </w:rPr>
        <w:lastRenderedPageBreak/>
        <w:t xml:space="preserve">approval from CISO. </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Accordingly, once in a year, such dispositions are planned under CISO’s knowledge/approval.</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All Department Heads / MR ensure that the Quality Records are made available to the customer, where this is an agreed contractual requirement and the external/ internal auditors at the time of quality audits.</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360"/>
          <w:tab w:val="left" w:pos="720"/>
        </w:tabs>
        <w:autoSpaceDE w:val="0"/>
        <w:autoSpaceDN w:val="0"/>
        <w:adjustRightInd w:val="0"/>
        <w:jc w:val="both"/>
        <w:rPr>
          <w:sz w:val="22"/>
          <w:szCs w:val="22"/>
        </w:rPr>
      </w:pPr>
      <w:r w:rsidRPr="00392B15">
        <w:rPr>
          <w:sz w:val="22"/>
          <w:szCs w:val="22"/>
        </w:rPr>
        <w:t>Quality Records required to be retained for legal / knowledge purpose are preserved for a period, more than the defined retention period, are identified and kept separately.</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All the persons, responsible to maintain Quality Records, related to their areas / functions.</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numPr>
          <w:ilvl w:val="1"/>
          <w:numId w:val="17"/>
        </w:numPr>
        <w:shd w:val="clear" w:color="auto" w:fill="FFFFFF"/>
        <w:tabs>
          <w:tab w:val="left" w:pos="720"/>
          <w:tab w:val="left" w:pos="900"/>
        </w:tabs>
        <w:autoSpaceDE w:val="0"/>
        <w:autoSpaceDN w:val="0"/>
        <w:adjustRightInd w:val="0"/>
        <w:jc w:val="both"/>
        <w:rPr>
          <w:sz w:val="22"/>
          <w:szCs w:val="22"/>
        </w:rPr>
      </w:pPr>
      <w:r w:rsidRPr="00392B15">
        <w:rPr>
          <w:sz w:val="22"/>
          <w:szCs w:val="22"/>
        </w:rPr>
        <w:t>MR maintains the Master List of Quality Records</w:t>
      </w:r>
      <w:r w:rsidR="00775F6A" w:rsidRPr="00392B15">
        <w:rPr>
          <w:sz w:val="22"/>
          <w:szCs w:val="22"/>
        </w:rPr>
        <w:t>.</w:t>
      </w: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FC3853">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4540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4540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4540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4540C">
      <w:pPr>
        <w:widowControl w:val="0"/>
        <w:shd w:val="clear" w:color="auto" w:fill="FFFFFF"/>
        <w:tabs>
          <w:tab w:val="left" w:pos="720"/>
          <w:tab w:val="left" w:pos="900"/>
        </w:tabs>
        <w:autoSpaceDE w:val="0"/>
        <w:autoSpaceDN w:val="0"/>
        <w:adjustRightInd w:val="0"/>
        <w:jc w:val="both"/>
        <w:rPr>
          <w:sz w:val="22"/>
          <w:szCs w:val="22"/>
        </w:rPr>
      </w:pPr>
    </w:p>
    <w:p w:rsidR="00BC164E" w:rsidRPr="00392B15" w:rsidRDefault="00BC164E" w:rsidP="0094540C">
      <w:pPr>
        <w:widowControl w:val="0"/>
        <w:shd w:val="clear" w:color="auto" w:fill="FFFFFF"/>
        <w:tabs>
          <w:tab w:val="left" w:pos="720"/>
          <w:tab w:val="left" w:pos="900"/>
        </w:tabs>
        <w:autoSpaceDE w:val="0"/>
        <w:autoSpaceDN w:val="0"/>
        <w:adjustRightInd w:val="0"/>
        <w:jc w:val="both"/>
        <w:rPr>
          <w:sz w:val="22"/>
          <w:szCs w:val="22"/>
        </w:rPr>
      </w:pPr>
    </w:p>
    <w:sectPr w:rsidR="00BC164E" w:rsidRPr="00392B15" w:rsidSect="00392B15">
      <w:headerReference w:type="default" r:id="rId10"/>
      <w:footerReference w:type="default" r:id="rId11"/>
      <w:pgSz w:w="11906" w:h="16838" w:code="9"/>
      <w:pgMar w:top="1440" w:right="1440" w:bottom="1440" w:left="1800" w:header="864" w:footer="144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82A" w:rsidRDefault="00CA382A">
      <w:r>
        <w:separator/>
      </w:r>
    </w:p>
  </w:endnote>
  <w:endnote w:type="continuationSeparator" w:id="0">
    <w:p w:rsidR="00CA382A" w:rsidRDefault="00CA38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B15" w:rsidRPr="006454B4" w:rsidRDefault="00C6260A" w:rsidP="00392B15">
    <w:pPr>
      <w:pStyle w:val="Footer"/>
      <w:rPr>
        <w:b/>
      </w:rPr>
    </w:pPr>
    <w:r w:rsidRPr="00C6260A">
      <w:rPr>
        <w:b/>
      </w:rPr>
      <w:t xml:space="preserve">Document &amp; Record Management Procedure </w:t>
    </w:r>
    <w:r w:rsidR="00392B15" w:rsidRPr="006454B4">
      <w:rPr>
        <w:b/>
      </w:rPr>
      <w:t>~NST</w:t>
    </w:r>
    <w:r w:rsidR="00B36653">
      <w:rPr>
        <w:b/>
      </w:rPr>
      <w:t xml:space="preserve"> Internal</w:t>
    </w:r>
    <w:r w:rsidR="00392B15" w:rsidRPr="006454B4">
      <w:rPr>
        <w:b/>
      </w:rPr>
      <w:tab/>
      <w:t xml:space="preserve">Page </w:t>
    </w:r>
    <w:r w:rsidR="000F55AF" w:rsidRPr="006454B4">
      <w:rPr>
        <w:rStyle w:val="PageNumber"/>
        <w:b/>
      </w:rPr>
      <w:fldChar w:fldCharType="begin"/>
    </w:r>
    <w:r w:rsidR="00392B15" w:rsidRPr="006454B4">
      <w:rPr>
        <w:rStyle w:val="PageNumber"/>
        <w:b/>
      </w:rPr>
      <w:instrText xml:space="preserve"> PAGE </w:instrText>
    </w:r>
    <w:r w:rsidR="000F55AF" w:rsidRPr="006454B4">
      <w:rPr>
        <w:rStyle w:val="PageNumber"/>
        <w:b/>
      </w:rPr>
      <w:fldChar w:fldCharType="separate"/>
    </w:r>
    <w:r w:rsidR="00820147">
      <w:rPr>
        <w:rStyle w:val="PageNumber"/>
        <w:b/>
        <w:noProof/>
      </w:rPr>
      <w:t>6</w:t>
    </w:r>
    <w:r w:rsidR="000F55AF" w:rsidRPr="006454B4">
      <w:rPr>
        <w:rStyle w:val="PageNumber"/>
        <w:b/>
      </w:rPr>
      <w:fldChar w:fldCharType="end"/>
    </w:r>
    <w:r w:rsidR="00392B15" w:rsidRPr="006454B4">
      <w:rPr>
        <w:rStyle w:val="PageNumber"/>
        <w:b/>
      </w:rPr>
      <w:t>\</w:t>
    </w:r>
    <w:r w:rsidR="000F55AF" w:rsidRPr="006454B4">
      <w:rPr>
        <w:rStyle w:val="PageNumber"/>
        <w:b/>
      </w:rPr>
      <w:fldChar w:fldCharType="begin"/>
    </w:r>
    <w:r w:rsidR="00392B15" w:rsidRPr="006454B4">
      <w:rPr>
        <w:rStyle w:val="PageNumber"/>
        <w:b/>
      </w:rPr>
      <w:instrText xml:space="preserve"> NUMPAGES </w:instrText>
    </w:r>
    <w:r w:rsidR="000F55AF" w:rsidRPr="006454B4">
      <w:rPr>
        <w:rStyle w:val="PageNumber"/>
        <w:b/>
      </w:rPr>
      <w:fldChar w:fldCharType="separate"/>
    </w:r>
    <w:r w:rsidR="00820147">
      <w:rPr>
        <w:rStyle w:val="PageNumber"/>
        <w:b/>
        <w:noProof/>
      </w:rPr>
      <w:t>6</w:t>
    </w:r>
    <w:r w:rsidR="000F55AF" w:rsidRPr="006454B4">
      <w:rPr>
        <w:rStyle w:val="PageNumber"/>
        <w:b/>
      </w:rPr>
      <w:fldChar w:fldCharType="end"/>
    </w:r>
  </w:p>
  <w:p w:rsidR="00392B15" w:rsidRPr="00392B15" w:rsidRDefault="00392B15" w:rsidP="00392B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82A" w:rsidRDefault="00CA382A">
      <w:r>
        <w:separator/>
      </w:r>
    </w:p>
  </w:footnote>
  <w:footnote w:type="continuationSeparator" w:id="0">
    <w:p w:rsidR="00CA382A" w:rsidRDefault="00CA38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164E" w:rsidRPr="007836BD" w:rsidRDefault="00BC164E">
    <w:pPr>
      <w:pStyle w:val="Header"/>
      <w:tabs>
        <w:tab w:val="clear" w:pos="450"/>
        <w:tab w:val="clear" w:pos="540"/>
        <w:tab w:val="left" w:pos="1062"/>
      </w:tabs>
      <w:ind w:left="45" w:right="270"/>
    </w:pPr>
    <w:r>
      <w:tab/>
    </w:r>
    <w:r>
      <w:tab/>
    </w:r>
    <w:r>
      <w:tab/>
    </w:r>
  </w:p>
  <w:p w:rsidR="00BC164E" w:rsidRPr="000973DF" w:rsidRDefault="00BC164E">
    <w:pPr>
      <w:pStyle w:val="Header"/>
      <w:ind w:right="270"/>
      <w:rPr>
        <w:rFonts w:ascii="Verdana" w:hAnsi="Verdana"/>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BFAE5EE"/>
    <w:lvl w:ilvl="0">
      <w:start w:val="1"/>
      <w:numFmt w:val="bullet"/>
      <w:pStyle w:val="ListBullet"/>
      <w:lvlText w:val=""/>
      <w:lvlJc w:val="left"/>
      <w:pPr>
        <w:tabs>
          <w:tab w:val="num" w:pos="1296"/>
        </w:tabs>
        <w:ind w:left="1296" w:hanging="432"/>
      </w:pPr>
      <w:rPr>
        <w:rFonts w:ascii="Symbol" w:hAnsi="Symbol" w:hint="default"/>
      </w:rPr>
    </w:lvl>
  </w:abstractNum>
  <w:abstractNum w:abstractNumId="1">
    <w:nsid w:val="FFFFFF89"/>
    <w:multiLevelType w:val="singleLevel"/>
    <w:tmpl w:val="2A02EB90"/>
    <w:lvl w:ilvl="0">
      <w:start w:val="1"/>
      <w:numFmt w:val="bullet"/>
      <w:pStyle w:val="Heading9"/>
      <w:lvlText w:val=""/>
      <w:lvlJc w:val="left"/>
      <w:pPr>
        <w:tabs>
          <w:tab w:val="num" w:pos="1008"/>
        </w:tabs>
        <w:ind w:left="1008" w:hanging="576"/>
      </w:pPr>
      <w:rPr>
        <w:rFonts w:ascii="Wingdings" w:hAnsi="Wingdings" w:hint="default"/>
      </w:rPr>
    </w:lvl>
  </w:abstractNum>
  <w:abstractNum w:abstractNumId="2">
    <w:nsid w:val="083B7342"/>
    <w:multiLevelType w:val="multilevel"/>
    <w:tmpl w:val="6B5E6312"/>
    <w:lvl w:ilvl="0">
      <w:start w:val="6"/>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18C6327"/>
    <w:multiLevelType w:val="hybridMultilevel"/>
    <w:tmpl w:val="52F62C32"/>
    <w:lvl w:ilvl="0" w:tplc="F0FCBB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47051C1"/>
    <w:multiLevelType w:val="multilevel"/>
    <w:tmpl w:val="5C50FBB0"/>
    <w:lvl w:ilvl="0">
      <w:start w:val="3"/>
      <w:numFmt w:val="decimal"/>
      <w:lvlText w:val="%1"/>
      <w:lvlJc w:val="left"/>
      <w:pPr>
        <w:tabs>
          <w:tab w:val="num" w:pos="360"/>
        </w:tabs>
        <w:ind w:left="360" w:hanging="360"/>
      </w:pPr>
      <w:rPr>
        <w:rFonts w:cs="Times New Roman" w:hint="default"/>
      </w:rPr>
    </w:lvl>
    <w:lvl w:ilvl="1">
      <w:start w:val="1"/>
      <w:numFmt w:val="decimal"/>
      <w:lvlText w:val="2.%2"/>
      <w:lvlJc w:val="left"/>
      <w:pPr>
        <w:tabs>
          <w:tab w:val="num" w:pos="360"/>
        </w:tabs>
        <w:ind w:left="360" w:hanging="360"/>
      </w:pPr>
      <w:rPr>
        <w:rFonts w:cs="Times New Roman" w:hint="default"/>
      </w:rPr>
    </w:lvl>
    <w:lvl w:ilvl="2">
      <w:start w:val="1"/>
      <w:numFmt w:val="decimal"/>
      <w:lvlText w:val="2.%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AB82EC3"/>
    <w:multiLevelType w:val="hybridMultilevel"/>
    <w:tmpl w:val="35DCA556"/>
    <w:lvl w:ilvl="0" w:tplc="096CD67E">
      <w:start w:val="1"/>
      <w:numFmt w:val="lowerLetter"/>
      <w:pStyle w:val="List2"/>
      <w:lvlText w:val="%1."/>
      <w:lvlJc w:val="left"/>
      <w:pPr>
        <w:tabs>
          <w:tab w:val="num" w:pos="1008"/>
        </w:tabs>
        <w:ind w:left="1008" w:hanging="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BA52D72"/>
    <w:multiLevelType w:val="hybridMultilevel"/>
    <w:tmpl w:val="3D069C22"/>
    <w:lvl w:ilvl="0" w:tplc="E0189C9A">
      <w:start w:val="1"/>
      <w:numFmt w:val="lowerLetter"/>
      <w:lvlText w:val="(%1)"/>
      <w:lvlJc w:val="left"/>
      <w:pPr>
        <w:tabs>
          <w:tab w:val="num" w:pos="1560"/>
        </w:tabs>
        <w:ind w:left="1560" w:hanging="60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05E729E"/>
    <w:multiLevelType w:val="multilevel"/>
    <w:tmpl w:val="39144474"/>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rPr>
    </w:lvl>
    <w:lvl w:ilvl="2">
      <w:start w:val="1"/>
      <w:numFmt w:val="decimal"/>
      <w:lvlText w:val="4.%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99B1AD4"/>
    <w:multiLevelType w:val="multilevel"/>
    <w:tmpl w:val="09B00820"/>
    <w:lvl w:ilvl="0">
      <w:start w:val="4"/>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360"/>
        </w:tabs>
        <w:ind w:left="360" w:hanging="360"/>
      </w:pPr>
      <w:rPr>
        <w:rFonts w:cs="Times New Roman" w:hint="default"/>
      </w:rPr>
    </w:lvl>
    <w:lvl w:ilvl="2">
      <w:start w:val="1"/>
      <w:numFmt w:val="decimal"/>
      <w:lvlText w:val="3.%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71B032C0"/>
    <w:multiLevelType w:val="hybridMultilevel"/>
    <w:tmpl w:val="C130F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BF049EC4">
      <w:numFmt w:val="bullet"/>
      <w:lvlText w:val="•"/>
      <w:lvlJc w:val="left"/>
      <w:pPr>
        <w:ind w:left="2700" w:hanging="720"/>
      </w:pPr>
      <w:rPr>
        <w:rFonts w:ascii="Calibri" w:eastAsia="Times New Roman" w:hAnsi="Calibri"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7194CD7"/>
    <w:multiLevelType w:val="multilevel"/>
    <w:tmpl w:val="8E5A9E30"/>
    <w:lvl w:ilvl="0">
      <w:start w:val="7"/>
      <w:numFmt w:val="decimal"/>
      <w:lvlText w:val="%1"/>
      <w:lvlJc w:val="left"/>
      <w:pPr>
        <w:tabs>
          <w:tab w:val="num" w:pos="360"/>
        </w:tabs>
        <w:ind w:left="360" w:hanging="360"/>
      </w:pPr>
      <w:rPr>
        <w:rFonts w:cs="Times New Roman" w:hint="default"/>
      </w:rPr>
    </w:lvl>
    <w:lvl w:ilvl="1">
      <w:start w:val="1"/>
      <w:numFmt w:val="decimal"/>
      <w:lvlText w:val="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5"/>
  </w:num>
  <w:num w:numId="11">
    <w:abstractNumId w:val="9"/>
  </w:num>
  <w:num w:numId="12">
    <w:abstractNumId w:val="4"/>
  </w:num>
  <w:num w:numId="13">
    <w:abstractNumId w:val="8"/>
  </w:num>
  <w:num w:numId="14">
    <w:abstractNumId w:val="7"/>
  </w:num>
  <w:num w:numId="15">
    <w:abstractNumId w:val="2"/>
  </w:num>
  <w:num w:numId="16">
    <w:abstractNumId w:val="6"/>
  </w:num>
  <w:num w:numId="17">
    <w:abstractNumId w:val="10"/>
  </w:num>
  <w:num w:numId="18">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20"/>
  <w:displayHorizontalDrawingGridEvery w:val="2"/>
  <w:noPunctuationKerning/>
  <w:characterSpacingControl w:val="doNotCompress"/>
  <w:hdrShapeDefaults>
    <o:shapedefaults v:ext="edit" spidmax="34817"/>
  </w:hdrShapeDefaults>
  <w:footnotePr>
    <w:footnote w:id="-1"/>
    <w:footnote w:id="0"/>
  </w:footnotePr>
  <w:endnotePr>
    <w:endnote w:id="-1"/>
    <w:endnote w:id="0"/>
  </w:endnotePr>
  <w:compat/>
  <w:rsids>
    <w:rsidRoot w:val="00DB59EB"/>
    <w:rsid w:val="00000364"/>
    <w:rsid w:val="00006CA8"/>
    <w:rsid w:val="000168FD"/>
    <w:rsid w:val="0003510A"/>
    <w:rsid w:val="000670A4"/>
    <w:rsid w:val="00070CE7"/>
    <w:rsid w:val="0008083F"/>
    <w:rsid w:val="00085223"/>
    <w:rsid w:val="00095336"/>
    <w:rsid w:val="000973DF"/>
    <w:rsid w:val="000A4A3B"/>
    <w:rsid w:val="000B4A5A"/>
    <w:rsid w:val="000B4CF7"/>
    <w:rsid w:val="000D24B1"/>
    <w:rsid w:val="000D3F22"/>
    <w:rsid w:val="000D48F4"/>
    <w:rsid w:val="000E71ED"/>
    <w:rsid w:val="000F55AF"/>
    <w:rsid w:val="00116D48"/>
    <w:rsid w:val="00134A98"/>
    <w:rsid w:val="001544C0"/>
    <w:rsid w:val="00155FE8"/>
    <w:rsid w:val="001B7A6F"/>
    <w:rsid w:val="001E798C"/>
    <w:rsid w:val="002134B2"/>
    <w:rsid w:val="00213F93"/>
    <w:rsid w:val="00224CC2"/>
    <w:rsid w:val="00236CA0"/>
    <w:rsid w:val="00261435"/>
    <w:rsid w:val="00271C8A"/>
    <w:rsid w:val="002765C1"/>
    <w:rsid w:val="002922C3"/>
    <w:rsid w:val="0029457B"/>
    <w:rsid w:val="002A45BD"/>
    <w:rsid w:val="002A4DDC"/>
    <w:rsid w:val="002B4B7A"/>
    <w:rsid w:val="002B5A5E"/>
    <w:rsid w:val="002D0DBD"/>
    <w:rsid w:val="002D246D"/>
    <w:rsid w:val="002D4E6F"/>
    <w:rsid w:val="002F2319"/>
    <w:rsid w:val="002F45BF"/>
    <w:rsid w:val="002F6415"/>
    <w:rsid w:val="00314755"/>
    <w:rsid w:val="00316887"/>
    <w:rsid w:val="00342BB3"/>
    <w:rsid w:val="003514E8"/>
    <w:rsid w:val="00392B15"/>
    <w:rsid w:val="00392D77"/>
    <w:rsid w:val="003936E6"/>
    <w:rsid w:val="003B51BC"/>
    <w:rsid w:val="003B79D0"/>
    <w:rsid w:val="003D2AA4"/>
    <w:rsid w:val="003E2721"/>
    <w:rsid w:val="003E78AB"/>
    <w:rsid w:val="004037CA"/>
    <w:rsid w:val="004237B2"/>
    <w:rsid w:val="00431EAB"/>
    <w:rsid w:val="00446266"/>
    <w:rsid w:val="00454593"/>
    <w:rsid w:val="004602C8"/>
    <w:rsid w:val="00462808"/>
    <w:rsid w:val="00467FAC"/>
    <w:rsid w:val="00491760"/>
    <w:rsid w:val="004924E9"/>
    <w:rsid w:val="0049509E"/>
    <w:rsid w:val="004C2194"/>
    <w:rsid w:val="004F09A7"/>
    <w:rsid w:val="004F0BF7"/>
    <w:rsid w:val="00502E41"/>
    <w:rsid w:val="00507297"/>
    <w:rsid w:val="005301C4"/>
    <w:rsid w:val="00540CAE"/>
    <w:rsid w:val="0056360C"/>
    <w:rsid w:val="00566C29"/>
    <w:rsid w:val="00566E25"/>
    <w:rsid w:val="00572135"/>
    <w:rsid w:val="005A0527"/>
    <w:rsid w:val="005A5C31"/>
    <w:rsid w:val="005B634A"/>
    <w:rsid w:val="005D3565"/>
    <w:rsid w:val="00611D41"/>
    <w:rsid w:val="00620E0F"/>
    <w:rsid w:val="00622CAD"/>
    <w:rsid w:val="00622E90"/>
    <w:rsid w:val="00624706"/>
    <w:rsid w:val="006415D6"/>
    <w:rsid w:val="00647097"/>
    <w:rsid w:val="0066451E"/>
    <w:rsid w:val="006A2CCD"/>
    <w:rsid w:val="006A3B35"/>
    <w:rsid w:val="006A67AB"/>
    <w:rsid w:val="006B73D5"/>
    <w:rsid w:val="006C22C3"/>
    <w:rsid w:val="006E61F7"/>
    <w:rsid w:val="00706742"/>
    <w:rsid w:val="007722E8"/>
    <w:rsid w:val="00775F6A"/>
    <w:rsid w:val="007836BD"/>
    <w:rsid w:val="007A012D"/>
    <w:rsid w:val="007A5819"/>
    <w:rsid w:val="007B0033"/>
    <w:rsid w:val="007D2B86"/>
    <w:rsid w:val="007E1982"/>
    <w:rsid w:val="007E7FE7"/>
    <w:rsid w:val="00810ABB"/>
    <w:rsid w:val="00820147"/>
    <w:rsid w:val="00843051"/>
    <w:rsid w:val="008573BE"/>
    <w:rsid w:val="00863A51"/>
    <w:rsid w:val="00864E7C"/>
    <w:rsid w:val="008710D9"/>
    <w:rsid w:val="008827B2"/>
    <w:rsid w:val="008854E7"/>
    <w:rsid w:val="00896570"/>
    <w:rsid w:val="008B443C"/>
    <w:rsid w:val="008C0A79"/>
    <w:rsid w:val="008E24F6"/>
    <w:rsid w:val="008E7029"/>
    <w:rsid w:val="008F23A5"/>
    <w:rsid w:val="00904A7E"/>
    <w:rsid w:val="00920F33"/>
    <w:rsid w:val="009378D0"/>
    <w:rsid w:val="0094540C"/>
    <w:rsid w:val="009563E1"/>
    <w:rsid w:val="00956CCD"/>
    <w:rsid w:val="00961AAF"/>
    <w:rsid w:val="00967EC3"/>
    <w:rsid w:val="00981B9C"/>
    <w:rsid w:val="00995E84"/>
    <w:rsid w:val="009C0075"/>
    <w:rsid w:val="009D0607"/>
    <w:rsid w:val="009E1701"/>
    <w:rsid w:val="009E30F2"/>
    <w:rsid w:val="009E71B4"/>
    <w:rsid w:val="00A053F6"/>
    <w:rsid w:val="00A076AC"/>
    <w:rsid w:val="00A30088"/>
    <w:rsid w:val="00A4089F"/>
    <w:rsid w:val="00A46427"/>
    <w:rsid w:val="00A61F29"/>
    <w:rsid w:val="00A82A42"/>
    <w:rsid w:val="00AA7929"/>
    <w:rsid w:val="00AC128E"/>
    <w:rsid w:val="00AC12A5"/>
    <w:rsid w:val="00AD3035"/>
    <w:rsid w:val="00AE0F17"/>
    <w:rsid w:val="00AF4C36"/>
    <w:rsid w:val="00B02592"/>
    <w:rsid w:val="00B1556D"/>
    <w:rsid w:val="00B1611D"/>
    <w:rsid w:val="00B23EA7"/>
    <w:rsid w:val="00B36653"/>
    <w:rsid w:val="00B43F38"/>
    <w:rsid w:val="00B44652"/>
    <w:rsid w:val="00B56E3B"/>
    <w:rsid w:val="00B56EB3"/>
    <w:rsid w:val="00B61DA7"/>
    <w:rsid w:val="00B6491B"/>
    <w:rsid w:val="00B679E0"/>
    <w:rsid w:val="00B71B10"/>
    <w:rsid w:val="00B75E56"/>
    <w:rsid w:val="00B83158"/>
    <w:rsid w:val="00B87EF8"/>
    <w:rsid w:val="00BB7B5C"/>
    <w:rsid w:val="00BB7C17"/>
    <w:rsid w:val="00BC164E"/>
    <w:rsid w:val="00BC3E26"/>
    <w:rsid w:val="00BC7B6A"/>
    <w:rsid w:val="00BD6AB9"/>
    <w:rsid w:val="00BF2C84"/>
    <w:rsid w:val="00C06049"/>
    <w:rsid w:val="00C32B7C"/>
    <w:rsid w:val="00C34ACF"/>
    <w:rsid w:val="00C56EDB"/>
    <w:rsid w:val="00C6260A"/>
    <w:rsid w:val="00C731A7"/>
    <w:rsid w:val="00C75BF1"/>
    <w:rsid w:val="00C91921"/>
    <w:rsid w:val="00C96943"/>
    <w:rsid w:val="00CA0F07"/>
    <w:rsid w:val="00CA2F9F"/>
    <w:rsid w:val="00CA382A"/>
    <w:rsid w:val="00CB2DBC"/>
    <w:rsid w:val="00CD0DDD"/>
    <w:rsid w:val="00CD0EE1"/>
    <w:rsid w:val="00CD7B23"/>
    <w:rsid w:val="00CF2A68"/>
    <w:rsid w:val="00CF592A"/>
    <w:rsid w:val="00D20BD1"/>
    <w:rsid w:val="00D5010D"/>
    <w:rsid w:val="00D618E4"/>
    <w:rsid w:val="00D6746B"/>
    <w:rsid w:val="00D757AA"/>
    <w:rsid w:val="00D8313E"/>
    <w:rsid w:val="00D9264A"/>
    <w:rsid w:val="00D92DD4"/>
    <w:rsid w:val="00D970A2"/>
    <w:rsid w:val="00DA6B4E"/>
    <w:rsid w:val="00DB59EB"/>
    <w:rsid w:val="00DB698C"/>
    <w:rsid w:val="00DD4C53"/>
    <w:rsid w:val="00DE3106"/>
    <w:rsid w:val="00DE463C"/>
    <w:rsid w:val="00DE69A7"/>
    <w:rsid w:val="00DF28E3"/>
    <w:rsid w:val="00E02F9B"/>
    <w:rsid w:val="00E05CC0"/>
    <w:rsid w:val="00E12C82"/>
    <w:rsid w:val="00E14AE8"/>
    <w:rsid w:val="00E210D5"/>
    <w:rsid w:val="00E50D73"/>
    <w:rsid w:val="00E61887"/>
    <w:rsid w:val="00E75997"/>
    <w:rsid w:val="00E86EC0"/>
    <w:rsid w:val="00EA1CC4"/>
    <w:rsid w:val="00EA3721"/>
    <w:rsid w:val="00EC0CE1"/>
    <w:rsid w:val="00EC6B86"/>
    <w:rsid w:val="00ED2727"/>
    <w:rsid w:val="00ED2E95"/>
    <w:rsid w:val="00EE5757"/>
    <w:rsid w:val="00EF73C1"/>
    <w:rsid w:val="00F018FB"/>
    <w:rsid w:val="00F063D0"/>
    <w:rsid w:val="00F065F4"/>
    <w:rsid w:val="00F23612"/>
    <w:rsid w:val="00F661FA"/>
    <w:rsid w:val="00F8487D"/>
    <w:rsid w:val="00F925A7"/>
    <w:rsid w:val="00F97FEE"/>
    <w:rsid w:val="00FB47A8"/>
    <w:rsid w:val="00FC3853"/>
    <w:rsid w:val="00FD32CC"/>
    <w:rsid w:val="00FE30B9"/>
    <w:rsid w:val="00FE7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04A7E"/>
    <w:rPr>
      <w:sz w:val="24"/>
      <w:szCs w:val="24"/>
    </w:rPr>
  </w:style>
  <w:style w:type="paragraph" w:styleId="Heading1">
    <w:name w:val="heading 1"/>
    <w:basedOn w:val="Normal"/>
    <w:next w:val="Normal"/>
    <w:link w:val="Heading1Char"/>
    <w:uiPriority w:val="99"/>
    <w:qFormat/>
    <w:rsid w:val="00E05CC0"/>
    <w:pPr>
      <w:keepNext/>
      <w:tabs>
        <w:tab w:val="num" w:pos="1008"/>
        <w:tab w:val="num" w:pos="1440"/>
      </w:tabs>
      <w:ind w:left="1440" w:hanging="1440"/>
      <w:outlineLvl w:val="0"/>
    </w:pPr>
    <w:rPr>
      <w:rFonts w:ascii="Palatino Linotype" w:hAnsi="Palatino Linotype"/>
      <w:b/>
      <w:sz w:val="36"/>
      <w:szCs w:val="20"/>
    </w:rPr>
  </w:style>
  <w:style w:type="paragraph" w:styleId="Heading2">
    <w:name w:val="heading 2"/>
    <w:basedOn w:val="Normal"/>
    <w:next w:val="Normal"/>
    <w:link w:val="Heading2Char"/>
    <w:uiPriority w:val="99"/>
    <w:qFormat/>
    <w:rsid w:val="00E05CC0"/>
    <w:pPr>
      <w:keepNext/>
      <w:numPr>
        <w:ilvl w:val="1"/>
        <w:numId w:val="1"/>
      </w:numPr>
      <w:tabs>
        <w:tab w:val="num" w:pos="1440"/>
      </w:tabs>
      <w:spacing w:before="120" w:after="120"/>
      <w:ind w:left="1440" w:hanging="1440"/>
      <w:outlineLvl w:val="1"/>
    </w:pPr>
    <w:rPr>
      <w:rFonts w:ascii="Palatino Linotype" w:hAnsi="Palatino Linotype" w:cs="Arial"/>
      <w:b/>
      <w:bCs/>
      <w:iCs/>
      <w:sz w:val="28"/>
      <w:szCs w:val="28"/>
    </w:rPr>
  </w:style>
  <w:style w:type="paragraph" w:styleId="Heading3">
    <w:name w:val="heading 3"/>
    <w:basedOn w:val="Normal"/>
    <w:next w:val="Normal"/>
    <w:link w:val="Heading3Char"/>
    <w:uiPriority w:val="99"/>
    <w:qFormat/>
    <w:rsid w:val="002B5A5E"/>
    <w:pPr>
      <w:keepNext/>
      <w:numPr>
        <w:ilvl w:val="2"/>
        <w:numId w:val="1"/>
      </w:numPr>
      <w:spacing w:before="80" w:after="80"/>
      <w:ind w:hanging="1008"/>
      <w:jc w:val="both"/>
      <w:outlineLvl w:val="2"/>
    </w:pPr>
    <w:rPr>
      <w:rFonts w:ascii="Palatino Linotype" w:hAnsi="Palatino Linotype"/>
      <w:b/>
      <w:sz w:val="22"/>
      <w:szCs w:val="20"/>
    </w:rPr>
  </w:style>
  <w:style w:type="paragraph" w:styleId="Heading4">
    <w:name w:val="heading 4"/>
    <w:basedOn w:val="Normal"/>
    <w:next w:val="Normal"/>
    <w:link w:val="Heading4Char"/>
    <w:uiPriority w:val="99"/>
    <w:qFormat/>
    <w:rsid w:val="002B5A5E"/>
    <w:pPr>
      <w:keepNext/>
      <w:numPr>
        <w:ilvl w:val="3"/>
        <w:numId w:val="1"/>
      </w:numPr>
      <w:tabs>
        <w:tab w:val="left" w:pos="1440"/>
      </w:tabs>
      <w:spacing w:before="120" w:after="120"/>
      <w:ind w:left="864" w:hanging="864"/>
      <w:outlineLvl w:val="3"/>
    </w:pPr>
    <w:rPr>
      <w:rFonts w:ascii="Palatino Linotype" w:hAnsi="Palatino Linotype"/>
      <w:sz w:val="22"/>
      <w:szCs w:val="20"/>
    </w:rPr>
  </w:style>
  <w:style w:type="paragraph" w:styleId="Heading5">
    <w:name w:val="heading 5"/>
    <w:basedOn w:val="Normal"/>
    <w:next w:val="Normal"/>
    <w:link w:val="Heading5Char"/>
    <w:uiPriority w:val="99"/>
    <w:qFormat/>
    <w:rsid w:val="00E05CC0"/>
    <w:pPr>
      <w:numPr>
        <w:ilvl w:val="4"/>
        <w:numId w:val="1"/>
      </w:numPr>
      <w:spacing w:before="240" w:after="60"/>
      <w:ind w:hanging="1008"/>
      <w:outlineLvl w:val="4"/>
    </w:pPr>
    <w:rPr>
      <w:b/>
      <w:bCs/>
      <w:i/>
      <w:iCs/>
      <w:sz w:val="26"/>
      <w:szCs w:val="26"/>
    </w:rPr>
  </w:style>
  <w:style w:type="paragraph" w:styleId="Heading6">
    <w:name w:val="heading 6"/>
    <w:basedOn w:val="Normal"/>
    <w:next w:val="Normal"/>
    <w:link w:val="Heading6Char"/>
    <w:uiPriority w:val="99"/>
    <w:qFormat/>
    <w:rsid w:val="00E05CC0"/>
    <w:pPr>
      <w:numPr>
        <w:ilvl w:val="5"/>
        <w:numId w:val="1"/>
      </w:numPr>
      <w:tabs>
        <w:tab w:val="num" w:pos="1152"/>
      </w:tabs>
      <w:spacing w:before="240" w:after="60"/>
      <w:ind w:left="1152" w:hanging="1152"/>
      <w:outlineLvl w:val="5"/>
    </w:pPr>
    <w:rPr>
      <w:b/>
      <w:bCs/>
      <w:sz w:val="22"/>
      <w:szCs w:val="22"/>
    </w:rPr>
  </w:style>
  <w:style w:type="paragraph" w:styleId="Heading7">
    <w:name w:val="heading 7"/>
    <w:basedOn w:val="Normal"/>
    <w:next w:val="Normal"/>
    <w:link w:val="Heading7Char"/>
    <w:uiPriority w:val="99"/>
    <w:qFormat/>
    <w:rsid w:val="00E05CC0"/>
    <w:pPr>
      <w:numPr>
        <w:ilvl w:val="6"/>
        <w:numId w:val="1"/>
      </w:numPr>
      <w:tabs>
        <w:tab w:val="num" w:pos="1296"/>
      </w:tabs>
      <w:spacing w:before="240" w:after="60"/>
      <w:ind w:left="1296" w:hanging="1296"/>
      <w:outlineLvl w:val="6"/>
    </w:pPr>
  </w:style>
  <w:style w:type="paragraph" w:styleId="Heading8">
    <w:name w:val="heading 8"/>
    <w:basedOn w:val="Normal"/>
    <w:next w:val="Normal"/>
    <w:link w:val="Heading8Char"/>
    <w:uiPriority w:val="99"/>
    <w:qFormat/>
    <w:rsid w:val="00E05CC0"/>
    <w:pPr>
      <w:numPr>
        <w:ilvl w:val="7"/>
        <w:numId w:val="1"/>
      </w:numPr>
      <w:tabs>
        <w:tab w:val="num" w:pos="1440"/>
      </w:tabs>
      <w:spacing w:before="240" w:after="60"/>
      <w:ind w:left="1440" w:hanging="1440"/>
      <w:outlineLvl w:val="7"/>
    </w:pPr>
    <w:rPr>
      <w:i/>
      <w:iCs/>
    </w:rPr>
  </w:style>
  <w:style w:type="paragraph" w:styleId="Heading9">
    <w:name w:val="heading 9"/>
    <w:basedOn w:val="Normal"/>
    <w:next w:val="Normal"/>
    <w:link w:val="Heading9Char"/>
    <w:uiPriority w:val="99"/>
    <w:qFormat/>
    <w:rsid w:val="00E05CC0"/>
    <w:pPr>
      <w:numPr>
        <w:ilvl w:val="8"/>
        <w:numId w:val="1"/>
      </w:numPr>
      <w:tabs>
        <w:tab w:val="num" w:pos="1584"/>
      </w:tabs>
      <w:spacing w:before="240" w:after="60"/>
      <w:ind w:left="1584" w:hanging="1584"/>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B59EB"/>
    <w:rPr>
      <w:rFonts w:ascii="Palatino Linotype" w:hAnsi="Palatino Linotype"/>
      <w:b/>
      <w:sz w:val="36"/>
      <w:szCs w:val="20"/>
    </w:rPr>
  </w:style>
  <w:style w:type="character" w:customStyle="1" w:styleId="Heading2Char">
    <w:name w:val="Heading 2 Char"/>
    <w:basedOn w:val="DefaultParagraphFont"/>
    <w:link w:val="Heading2"/>
    <w:uiPriority w:val="99"/>
    <w:locked/>
    <w:rsid w:val="00DB59EB"/>
    <w:rPr>
      <w:rFonts w:ascii="Palatino Linotype" w:hAnsi="Palatino Linotype" w:cs="Arial"/>
      <w:b/>
      <w:bCs/>
      <w:iCs/>
      <w:sz w:val="28"/>
      <w:szCs w:val="28"/>
      <w:lang w:val="en-US" w:eastAsia="en-US" w:bidi="ar-SA"/>
    </w:rPr>
  </w:style>
  <w:style w:type="character" w:customStyle="1" w:styleId="Heading3Char">
    <w:name w:val="Heading 3 Char"/>
    <w:basedOn w:val="DefaultParagraphFont"/>
    <w:link w:val="Heading3"/>
    <w:uiPriority w:val="99"/>
    <w:semiHidden/>
    <w:locked/>
    <w:rsid w:val="00502E41"/>
    <w:rPr>
      <w:rFonts w:ascii="Palatino Linotype" w:hAnsi="Palatino Linotype" w:cs="Times New Roman"/>
      <w:b/>
      <w:sz w:val="22"/>
      <w:lang w:val="en-US" w:eastAsia="en-US" w:bidi="ar-SA"/>
    </w:rPr>
  </w:style>
  <w:style w:type="character" w:customStyle="1" w:styleId="Heading4Char">
    <w:name w:val="Heading 4 Char"/>
    <w:basedOn w:val="DefaultParagraphFont"/>
    <w:link w:val="Heading4"/>
    <w:uiPriority w:val="99"/>
    <w:locked/>
    <w:rsid w:val="00DB59EB"/>
    <w:rPr>
      <w:rFonts w:ascii="Palatino Linotype" w:hAnsi="Palatino Linotype" w:cs="Times New Roman"/>
      <w:sz w:val="22"/>
      <w:lang w:val="en-US" w:eastAsia="en-US" w:bidi="ar-SA"/>
    </w:rPr>
  </w:style>
  <w:style w:type="character" w:customStyle="1" w:styleId="Heading5Char">
    <w:name w:val="Heading 5 Char"/>
    <w:basedOn w:val="DefaultParagraphFont"/>
    <w:link w:val="Heading5"/>
    <w:uiPriority w:val="99"/>
    <w:semiHidden/>
    <w:locked/>
    <w:rsid w:val="00502E41"/>
    <w:rPr>
      <w:rFonts w:cs="Times New Roman"/>
      <w:b/>
      <w:bCs/>
      <w:i/>
      <w:iCs/>
      <w:sz w:val="26"/>
      <w:szCs w:val="26"/>
      <w:lang w:val="en-US" w:eastAsia="en-US" w:bidi="ar-SA"/>
    </w:rPr>
  </w:style>
  <w:style w:type="character" w:customStyle="1" w:styleId="Heading6Char">
    <w:name w:val="Heading 6 Char"/>
    <w:basedOn w:val="DefaultParagraphFont"/>
    <w:link w:val="Heading6"/>
    <w:uiPriority w:val="99"/>
    <w:semiHidden/>
    <w:locked/>
    <w:rsid w:val="00502E41"/>
    <w:rPr>
      <w:rFonts w:cs="Times New Roman"/>
      <w:b/>
      <w:bCs/>
      <w:sz w:val="22"/>
      <w:szCs w:val="22"/>
      <w:lang w:val="en-US" w:eastAsia="en-US" w:bidi="ar-SA"/>
    </w:rPr>
  </w:style>
  <w:style w:type="character" w:customStyle="1" w:styleId="Heading7Char">
    <w:name w:val="Heading 7 Char"/>
    <w:basedOn w:val="DefaultParagraphFont"/>
    <w:link w:val="Heading7"/>
    <w:uiPriority w:val="99"/>
    <w:semiHidden/>
    <w:locked/>
    <w:rsid w:val="00502E41"/>
    <w:rPr>
      <w:rFonts w:cs="Times New Roman"/>
      <w:sz w:val="24"/>
      <w:szCs w:val="24"/>
      <w:lang w:val="en-US" w:eastAsia="en-US" w:bidi="ar-SA"/>
    </w:rPr>
  </w:style>
  <w:style w:type="character" w:customStyle="1" w:styleId="Heading8Char">
    <w:name w:val="Heading 8 Char"/>
    <w:basedOn w:val="DefaultParagraphFont"/>
    <w:link w:val="Heading8"/>
    <w:uiPriority w:val="99"/>
    <w:semiHidden/>
    <w:locked/>
    <w:rsid w:val="00502E41"/>
    <w:rPr>
      <w:rFonts w:cs="Times New Roman"/>
      <w:i/>
      <w:iCs/>
      <w:sz w:val="24"/>
      <w:szCs w:val="24"/>
      <w:lang w:val="en-US" w:eastAsia="en-US" w:bidi="ar-SA"/>
    </w:rPr>
  </w:style>
  <w:style w:type="character" w:customStyle="1" w:styleId="Heading9Char">
    <w:name w:val="Heading 9 Char"/>
    <w:basedOn w:val="DefaultParagraphFont"/>
    <w:link w:val="Heading9"/>
    <w:uiPriority w:val="99"/>
    <w:semiHidden/>
    <w:locked/>
    <w:rsid w:val="00502E41"/>
    <w:rPr>
      <w:rFonts w:ascii="Arial" w:hAnsi="Arial" w:cs="Arial"/>
      <w:sz w:val="22"/>
      <w:szCs w:val="22"/>
      <w:lang w:val="en-US" w:eastAsia="en-US" w:bidi="ar-SA"/>
    </w:rPr>
  </w:style>
  <w:style w:type="paragraph" w:styleId="Subtitle">
    <w:name w:val="Subtitle"/>
    <w:basedOn w:val="Normal"/>
    <w:link w:val="SubtitleChar"/>
    <w:uiPriority w:val="99"/>
    <w:qFormat/>
    <w:rsid w:val="00904A7E"/>
    <w:pPr>
      <w:ind w:left="720" w:hanging="720"/>
      <w:jc w:val="both"/>
    </w:pPr>
    <w:rPr>
      <w:rFonts w:ascii="Arial" w:hAnsi="Arial"/>
      <w:b/>
      <w:szCs w:val="20"/>
    </w:rPr>
  </w:style>
  <w:style w:type="character" w:customStyle="1" w:styleId="SubtitleChar">
    <w:name w:val="Subtitle Char"/>
    <w:basedOn w:val="DefaultParagraphFont"/>
    <w:link w:val="Subtitle"/>
    <w:uiPriority w:val="99"/>
    <w:locked/>
    <w:rsid w:val="00502E41"/>
    <w:rPr>
      <w:rFonts w:ascii="Cambria" w:hAnsi="Cambria" w:cs="Times New Roman"/>
      <w:sz w:val="24"/>
      <w:szCs w:val="24"/>
    </w:rPr>
  </w:style>
  <w:style w:type="paragraph" w:styleId="BodyText">
    <w:name w:val="Body Text"/>
    <w:basedOn w:val="Normal"/>
    <w:link w:val="BodyTextChar"/>
    <w:uiPriority w:val="99"/>
    <w:rsid w:val="00904A7E"/>
    <w:pPr>
      <w:spacing w:before="60" w:after="60"/>
      <w:jc w:val="both"/>
    </w:pPr>
    <w:rPr>
      <w:rFonts w:ascii="Palatino Linotype" w:hAnsi="Palatino Linotype"/>
      <w:sz w:val="22"/>
      <w:szCs w:val="20"/>
    </w:rPr>
  </w:style>
  <w:style w:type="character" w:customStyle="1" w:styleId="BodyTextChar">
    <w:name w:val="Body Text Char"/>
    <w:basedOn w:val="DefaultParagraphFont"/>
    <w:link w:val="BodyText"/>
    <w:uiPriority w:val="99"/>
    <w:semiHidden/>
    <w:locked/>
    <w:rsid w:val="00502E41"/>
    <w:rPr>
      <w:rFonts w:cs="Times New Roman"/>
      <w:sz w:val="24"/>
      <w:szCs w:val="24"/>
    </w:rPr>
  </w:style>
  <w:style w:type="paragraph" w:styleId="Header">
    <w:name w:val="header"/>
    <w:aliases w:val="1 (not to be included in TOC),Cover Page"/>
    <w:basedOn w:val="Normal"/>
    <w:link w:val="HeaderChar"/>
    <w:uiPriority w:val="99"/>
    <w:rsid w:val="00904A7E"/>
    <w:pPr>
      <w:tabs>
        <w:tab w:val="left" w:pos="450"/>
        <w:tab w:val="left" w:pos="540"/>
        <w:tab w:val="center" w:pos="4320"/>
        <w:tab w:val="right" w:pos="8640"/>
      </w:tabs>
      <w:ind w:left="450"/>
      <w:jc w:val="both"/>
    </w:pPr>
    <w:rPr>
      <w:rFonts w:ascii="Arial" w:hAnsi="Arial"/>
      <w:sz w:val="22"/>
      <w:szCs w:val="20"/>
    </w:rPr>
  </w:style>
  <w:style w:type="character" w:customStyle="1" w:styleId="HeaderChar">
    <w:name w:val="Header Char"/>
    <w:aliases w:val="1 (not to be included in TOC) Char,Cover Page Char"/>
    <w:basedOn w:val="DefaultParagraphFont"/>
    <w:link w:val="Header"/>
    <w:uiPriority w:val="99"/>
    <w:semiHidden/>
    <w:locked/>
    <w:rsid w:val="00502E41"/>
    <w:rPr>
      <w:rFonts w:cs="Times New Roman"/>
      <w:sz w:val="24"/>
      <w:szCs w:val="24"/>
    </w:rPr>
  </w:style>
  <w:style w:type="paragraph" w:styleId="BodyTextIndent2">
    <w:name w:val="Body Text Indent 2"/>
    <w:basedOn w:val="Normal"/>
    <w:link w:val="BodyTextIndent2Char"/>
    <w:uiPriority w:val="99"/>
    <w:rsid w:val="00904A7E"/>
    <w:pPr>
      <w:ind w:left="630" w:hanging="630"/>
      <w:jc w:val="both"/>
    </w:pPr>
    <w:rPr>
      <w:rFonts w:ascii="Arial" w:hAnsi="Arial"/>
      <w:sz w:val="22"/>
      <w:szCs w:val="20"/>
    </w:rPr>
  </w:style>
  <w:style w:type="character" w:customStyle="1" w:styleId="BodyTextIndent2Char">
    <w:name w:val="Body Text Indent 2 Char"/>
    <w:basedOn w:val="DefaultParagraphFont"/>
    <w:link w:val="BodyTextIndent2"/>
    <w:uiPriority w:val="99"/>
    <w:semiHidden/>
    <w:locked/>
    <w:rsid w:val="00502E41"/>
    <w:rPr>
      <w:rFonts w:cs="Times New Roman"/>
      <w:sz w:val="24"/>
      <w:szCs w:val="24"/>
    </w:rPr>
  </w:style>
  <w:style w:type="paragraph" w:styleId="BodyTextIndent3">
    <w:name w:val="Body Text Indent 3"/>
    <w:basedOn w:val="Normal"/>
    <w:link w:val="BodyTextIndent3Char"/>
    <w:uiPriority w:val="99"/>
    <w:rsid w:val="00904A7E"/>
    <w:pPr>
      <w:ind w:left="450"/>
      <w:jc w:val="both"/>
    </w:pPr>
    <w:rPr>
      <w:rFonts w:ascii="Arial" w:hAnsi="Arial"/>
      <w:sz w:val="22"/>
      <w:szCs w:val="20"/>
    </w:rPr>
  </w:style>
  <w:style w:type="character" w:customStyle="1" w:styleId="BodyTextIndent3Char">
    <w:name w:val="Body Text Indent 3 Char"/>
    <w:basedOn w:val="DefaultParagraphFont"/>
    <w:link w:val="BodyTextIndent3"/>
    <w:uiPriority w:val="99"/>
    <w:semiHidden/>
    <w:locked/>
    <w:rsid w:val="00502E41"/>
    <w:rPr>
      <w:rFonts w:cs="Times New Roman"/>
      <w:sz w:val="16"/>
      <w:szCs w:val="16"/>
    </w:rPr>
  </w:style>
  <w:style w:type="paragraph" w:customStyle="1" w:styleId="Style1">
    <w:name w:val="Style1"/>
    <w:basedOn w:val="Normal"/>
    <w:autoRedefine/>
    <w:uiPriority w:val="99"/>
    <w:rsid w:val="00904A7E"/>
    <w:pPr>
      <w:ind w:left="720" w:hanging="720"/>
      <w:jc w:val="both"/>
    </w:pPr>
    <w:rPr>
      <w:rFonts w:ascii="Arial" w:hAnsi="Arial"/>
      <w:sz w:val="22"/>
      <w:szCs w:val="20"/>
      <w:lang w:val="en-AU"/>
    </w:rPr>
  </w:style>
  <w:style w:type="paragraph" w:styleId="Footer">
    <w:name w:val="footer"/>
    <w:basedOn w:val="Normal"/>
    <w:link w:val="FooterChar"/>
    <w:rsid w:val="00904A7E"/>
    <w:pPr>
      <w:tabs>
        <w:tab w:val="center" w:pos="4320"/>
        <w:tab w:val="right" w:pos="8640"/>
      </w:tabs>
    </w:pPr>
    <w:rPr>
      <w:sz w:val="20"/>
      <w:szCs w:val="20"/>
    </w:rPr>
  </w:style>
  <w:style w:type="character" w:customStyle="1" w:styleId="FooterChar">
    <w:name w:val="Footer Char"/>
    <w:basedOn w:val="DefaultParagraphFont"/>
    <w:link w:val="Footer"/>
    <w:locked/>
    <w:rsid w:val="00502E41"/>
    <w:rPr>
      <w:rFonts w:cs="Times New Roman"/>
      <w:sz w:val="24"/>
      <w:szCs w:val="24"/>
    </w:rPr>
  </w:style>
  <w:style w:type="paragraph" w:styleId="BodyTextIndent">
    <w:name w:val="Body Text Indent"/>
    <w:basedOn w:val="Normal"/>
    <w:link w:val="BodyTextIndentChar"/>
    <w:uiPriority w:val="99"/>
    <w:rsid w:val="00904A7E"/>
    <w:pPr>
      <w:ind w:left="2160" w:hanging="720"/>
      <w:jc w:val="both"/>
    </w:pPr>
    <w:rPr>
      <w:rFonts w:ascii="Arial" w:hAnsi="Arial"/>
      <w:szCs w:val="20"/>
    </w:rPr>
  </w:style>
  <w:style w:type="character" w:customStyle="1" w:styleId="BodyTextIndentChar">
    <w:name w:val="Body Text Indent Char"/>
    <w:basedOn w:val="DefaultParagraphFont"/>
    <w:link w:val="BodyTextIndent"/>
    <w:uiPriority w:val="99"/>
    <w:semiHidden/>
    <w:locked/>
    <w:rsid w:val="00502E41"/>
    <w:rPr>
      <w:rFonts w:cs="Times New Roman"/>
      <w:sz w:val="24"/>
      <w:szCs w:val="24"/>
    </w:rPr>
  </w:style>
  <w:style w:type="table" w:styleId="TableGrid">
    <w:name w:val="Table Grid"/>
    <w:basedOn w:val="TableNormal"/>
    <w:uiPriority w:val="99"/>
    <w:rsid w:val="00E759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99"/>
    <w:qFormat/>
    <w:rsid w:val="00904A7E"/>
    <w:pPr>
      <w:spacing w:after="120"/>
      <w:jc w:val="center"/>
      <w:outlineLvl w:val="0"/>
    </w:pPr>
    <w:rPr>
      <w:rFonts w:ascii="Palatino Linotype" w:hAnsi="Palatino Linotype" w:cs="Arial"/>
      <w:b/>
      <w:bCs/>
      <w:kern w:val="28"/>
      <w:sz w:val="40"/>
      <w:szCs w:val="32"/>
    </w:rPr>
  </w:style>
  <w:style w:type="character" w:customStyle="1" w:styleId="TitleChar">
    <w:name w:val="Title Char"/>
    <w:basedOn w:val="DefaultParagraphFont"/>
    <w:link w:val="Title"/>
    <w:uiPriority w:val="99"/>
    <w:locked/>
    <w:rsid w:val="00502E41"/>
    <w:rPr>
      <w:rFonts w:ascii="Cambria" w:hAnsi="Cambria" w:cs="Times New Roman"/>
      <w:b/>
      <w:bCs/>
      <w:kern w:val="28"/>
      <w:sz w:val="32"/>
      <w:szCs w:val="32"/>
    </w:rPr>
  </w:style>
  <w:style w:type="paragraph" w:styleId="ListBullet">
    <w:name w:val="List Bullet"/>
    <w:basedOn w:val="Normal"/>
    <w:uiPriority w:val="99"/>
    <w:rsid w:val="00904A7E"/>
    <w:pPr>
      <w:numPr>
        <w:numId w:val="2"/>
      </w:numPr>
      <w:tabs>
        <w:tab w:val="num" w:pos="1008"/>
      </w:tabs>
      <w:spacing w:before="60" w:after="60"/>
      <w:ind w:left="1008" w:hanging="576"/>
      <w:jc w:val="both"/>
    </w:pPr>
    <w:rPr>
      <w:rFonts w:ascii="Palatino Linotype" w:hAnsi="Palatino Linotype"/>
      <w:sz w:val="22"/>
    </w:rPr>
  </w:style>
  <w:style w:type="paragraph" w:styleId="ListBullet2">
    <w:name w:val="List Bullet 2"/>
    <w:basedOn w:val="Normal"/>
    <w:uiPriority w:val="99"/>
    <w:rsid w:val="00904A7E"/>
    <w:pPr>
      <w:tabs>
        <w:tab w:val="num" w:pos="1008"/>
        <w:tab w:val="num" w:pos="1296"/>
      </w:tabs>
      <w:spacing w:before="60" w:after="60"/>
      <w:ind w:left="1296" w:hanging="432"/>
      <w:jc w:val="both"/>
    </w:pPr>
    <w:rPr>
      <w:rFonts w:ascii="Palatino Linotype" w:hAnsi="Palatino Linotype"/>
      <w:sz w:val="22"/>
    </w:rPr>
  </w:style>
  <w:style w:type="paragraph" w:styleId="List2">
    <w:name w:val="List 2"/>
    <w:basedOn w:val="Normal"/>
    <w:uiPriority w:val="99"/>
    <w:rsid w:val="00904A7E"/>
    <w:pPr>
      <w:numPr>
        <w:numId w:val="10"/>
      </w:numPr>
      <w:spacing w:before="60" w:after="60"/>
      <w:jc w:val="both"/>
    </w:pPr>
    <w:rPr>
      <w:rFonts w:ascii="Palatino Linotype" w:hAnsi="Palatino Linotype"/>
      <w:sz w:val="22"/>
    </w:rPr>
  </w:style>
  <w:style w:type="paragraph" w:customStyle="1" w:styleId="TableText">
    <w:name w:val="TableText"/>
    <w:basedOn w:val="Normal"/>
    <w:uiPriority w:val="99"/>
    <w:rsid w:val="00E05CC0"/>
    <w:pPr>
      <w:autoSpaceDE w:val="0"/>
      <w:autoSpaceDN w:val="0"/>
      <w:adjustRightInd w:val="0"/>
    </w:pPr>
    <w:rPr>
      <w:rFonts w:ascii="Bookman Old Style" w:hAnsi="Bookman Old Style" w:cs="Arial"/>
      <w:bCs/>
      <w:sz w:val="22"/>
      <w:szCs w:val="20"/>
    </w:rPr>
  </w:style>
  <w:style w:type="paragraph" w:customStyle="1" w:styleId="TableText1">
    <w:name w:val="TableText1"/>
    <w:basedOn w:val="TableText"/>
    <w:uiPriority w:val="99"/>
    <w:rsid w:val="00E05CC0"/>
    <w:pPr>
      <w:jc w:val="center"/>
    </w:pPr>
    <w:rPr>
      <w:b/>
    </w:rPr>
  </w:style>
  <w:style w:type="paragraph" w:customStyle="1" w:styleId="TableHeading">
    <w:name w:val="TableHeading"/>
    <w:basedOn w:val="Normal"/>
    <w:uiPriority w:val="99"/>
    <w:rsid w:val="00E05CC0"/>
    <w:pPr>
      <w:tabs>
        <w:tab w:val="center" w:pos="4320"/>
        <w:tab w:val="right" w:pos="8640"/>
      </w:tabs>
      <w:spacing w:before="120" w:after="120"/>
    </w:pPr>
    <w:rPr>
      <w:rFonts w:ascii="Bookman Old Style" w:hAnsi="Bookman Old Style"/>
      <w:b/>
      <w:sz w:val="22"/>
    </w:rPr>
  </w:style>
  <w:style w:type="paragraph" w:styleId="List3">
    <w:name w:val="List 3"/>
    <w:basedOn w:val="Normal"/>
    <w:uiPriority w:val="99"/>
    <w:rsid w:val="006A3B35"/>
    <w:pPr>
      <w:ind w:left="1080" w:hanging="360"/>
    </w:pPr>
  </w:style>
  <w:style w:type="character" w:styleId="Hyperlink">
    <w:name w:val="Hyperlink"/>
    <w:basedOn w:val="DefaultParagraphFont"/>
    <w:uiPriority w:val="99"/>
    <w:rsid w:val="00864E7C"/>
    <w:rPr>
      <w:rFonts w:cs="Times New Roman"/>
      <w:color w:val="0000FF"/>
      <w:u w:val="single"/>
    </w:rPr>
  </w:style>
  <w:style w:type="paragraph" w:styleId="TOC1">
    <w:name w:val="toc 1"/>
    <w:basedOn w:val="Normal"/>
    <w:next w:val="Normal"/>
    <w:autoRedefine/>
    <w:uiPriority w:val="39"/>
    <w:rsid w:val="00864E7C"/>
    <w:pPr>
      <w:tabs>
        <w:tab w:val="left" w:pos="480"/>
        <w:tab w:val="right" w:leader="dot" w:pos="8720"/>
      </w:tabs>
    </w:pPr>
    <w:rPr>
      <w:rFonts w:ascii="Palatino Linotype" w:hAnsi="Palatino Linotype"/>
      <w:b/>
      <w:noProof/>
      <w:sz w:val="22"/>
      <w:szCs w:val="22"/>
    </w:rPr>
  </w:style>
  <w:style w:type="paragraph" w:styleId="TOC2">
    <w:name w:val="toc 2"/>
    <w:basedOn w:val="Normal"/>
    <w:next w:val="Normal"/>
    <w:autoRedefine/>
    <w:uiPriority w:val="99"/>
    <w:rsid w:val="00864E7C"/>
    <w:pPr>
      <w:ind w:left="240"/>
    </w:pPr>
  </w:style>
  <w:style w:type="paragraph" w:styleId="TOC3">
    <w:name w:val="toc 3"/>
    <w:basedOn w:val="Normal"/>
    <w:next w:val="Normal"/>
    <w:autoRedefine/>
    <w:uiPriority w:val="99"/>
    <w:rsid w:val="00864E7C"/>
    <w:pPr>
      <w:ind w:left="480"/>
    </w:pPr>
  </w:style>
  <w:style w:type="paragraph" w:styleId="ListParagraph">
    <w:name w:val="List Paragraph"/>
    <w:basedOn w:val="Normal"/>
    <w:uiPriority w:val="99"/>
    <w:qFormat/>
    <w:rsid w:val="00DB59EB"/>
    <w:pPr>
      <w:spacing w:after="200" w:line="276" w:lineRule="auto"/>
      <w:ind w:left="720"/>
    </w:pPr>
    <w:rPr>
      <w:rFonts w:ascii="Calibri" w:hAnsi="Calibri" w:cs="Calibri"/>
      <w:sz w:val="22"/>
      <w:szCs w:val="22"/>
    </w:rPr>
  </w:style>
  <w:style w:type="paragraph" w:styleId="TOCHeading">
    <w:name w:val="TOC Heading"/>
    <w:basedOn w:val="Heading1"/>
    <w:next w:val="Normal"/>
    <w:uiPriority w:val="99"/>
    <w:qFormat/>
    <w:rsid w:val="00E02F9B"/>
    <w:pPr>
      <w:keepLines/>
      <w:tabs>
        <w:tab w:val="clear" w:pos="1008"/>
      </w:tabs>
      <w:spacing w:before="480" w:line="276" w:lineRule="auto"/>
      <w:ind w:left="0" w:firstLine="0"/>
      <w:outlineLvl w:val="9"/>
    </w:pPr>
    <w:rPr>
      <w:rFonts w:ascii="Cambria" w:hAnsi="Cambria" w:cs="Cambria"/>
      <w:bCs/>
      <w:color w:val="365F91"/>
      <w:sz w:val="28"/>
      <w:szCs w:val="28"/>
    </w:rPr>
  </w:style>
  <w:style w:type="paragraph" w:styleId="HTMLPreformatted">
    <w:name w:val="HTML Preformatted"/>
    <w:basedOn w:val="Normal"/>
    <w:link w:val="HTMLPreformattedChar"/>
    <w:uiPriority w:val="99"/>
    <w:locked/>
    <w:rsid w:val="004F0B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bidi="bn-IN"/>
    </w:rPr>
  </w:style>
  <w:style w:type="character" w:customStyle="1" w:styleId="HTMLPreformattedChar">
    <w:name w:val="HTML Preformatted Char"/>
    <w:basedOn w:val="DefaultParagraphFont"/>
    <w:link w:val="HTMLPreformatted"/>
    <w:uiPriority w:val="99"/>
    <w:semiHidden/>
    <w:locked/>
    <w:rsid w:val="009378D0"/>
    <w:rPr>
      <w:rFonts w:ascii="Courier New" w:hAnsi="Courier New" w:cs="Courier New"/>
      <w:sz w:val="20"/>
      <w:szCs w:val="20"/>
    </w:rPr>
  </w:style>
  <w:style w:type="paragraph" w:styleId="PlainText">
    <w:name w:val="Plain Text"/>
    <w:basedOn w:val="Normal"/>
    <w:link w:val="PlainTextChar"/>
    <w:uiPriority w:val="99"/>
    <w:locked/>
    <w:rsid w:val="00D92DD4"/>
    <w:rPr>
      <w:rFonts w:ascii="Courier New" w:hAnsi="Courier New"/>
      <w:sz w:val="20"/>
      <w:szCs w:val="20"/>
    </w:rPr>
  </w:style>
  <w:style w:type="character" w:customStyle="1" w:styleId="PlainTextChar">
    <w:name w:val="Plain Text Char"/>
    <w:basedOn w:val="DefaultParagraphFont"/>
    <w:link w:val="PlainText"/>
    <w:uiPriority w:val="99"/>
    <w:semiHidden/>
    <w:locked/>
    <w:rsid w:val="008C0A79"/>
    <w:rPr>
      <w:rFonts w:ascii="Courier New" w:hAnsi="Courier New" w:cs="Courier New"/>
      <w:sz w:val="20"/>
      <w:szCs w:val="20"/>
    </w:rPr>
  </w:style>
  <w:style w:type="paragraph" w:styleId="BalloonText">
    <w:name w:val="Balloon Text"/>
    <w:basedOn w:val="Normal"/>
    <w:link w:val="BalloonTextChar"/>
    <w:uiPriority w:val="99"/>
    <w:semiHidden/>
    <w:unhideWhenUsed/>
    <w:locked/>
    <w:rsid w:val="00810ABB"/>
    <w:rPr>
      <w:rFonts w:ascii="Tahoma" w:hAnsi="Tahoma" w:cs="Tahoma"/>
      <w:sz w:val="16"/>
      <w:szCs w:val="16"/>
    </w:rPr>
  </w:style>
  <w:style w:type="character" w:customStyle="1" w:styleId="BalloonTextChar">
    <w:name w:val="Balloon Text Char"/>
    <w:basedOn w:val="DefaultParagraphFont"/>
    <w:link w:val="BalloonText"/>
    <w:uiPriority w:val="99"/>
    <w:semiHidden/>
    <w:rsid w:val="00810ABB"/>
    <w:rPr>
      <w:rFonts w:ascii="Tahoma" w:hAnsi="Tahoma" w:cs="Tahoma"/>
      <w:sz w:val="16"/>
      <w:szCs w:val="16"/>
    </w:rPr>
  </w:style>
  <w:style w:type="character" w:styleId="PageNumber">
    <w:name w:val="page number"/>
    <w:basedOn w:val="DefaultParagraphFont"/>
    <w:locked/>
    <w:rsid w:val="00392B15"/>
  </w:style>
  <w:style w:type="paragraph" w:styleId="NoSpacing">
    <w:name w:val="No Spacing"/>
    <w:link w:val="NoSpacingChar"/>
    <w:uiPriority w:val="1"/>
    <w:qFormat/>
    <w:rsid w:val="00392B15"/>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392B15"/>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913546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km%20data\rid%20iso27K\mqas\formats\Ricoh_DocumentTemplateV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The purpose of the procedure is to develop and manage the system to ensure the control, maintenance and archive of quality records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31608-DAA2-4982-B166-CB7206710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Ricoh_DocumentTemplateV1.0.dot</Template>
  <TotalTime>139</TotalTime>
  <Pages>6</Pages>
  <Words>833</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Document &amp; Record Management Procedure</vt:lpstr>
    </vt:vector>
  </TitlesOfParts>
  <Company>North SHore Technologies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&amp; Record Management Procedure</dc:title>
  <dc:creator>Rahul Raj</dc:creator>
  <cp:lastModifiedBy>Nutan  Kumari</cp:lastModifiedBy>
  <cp:revision>15</cp:revision>
  <cp:lastPrinted>2005-06-23T11:16:00Z</cp:lastPrinted>
  <dcterms:created xsi:type="dcterms:W3CDTF">2013-10-16T12:33:00Z</dcterms:created>
  <dcterms:modified xsi:type="dcterms:W3CDTF">2015-10-13T09:15:00Z</dcterms:modified>
</cp:coreProperties>
</file>